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4B986FAF" w:rsidP="4F737A5A" w:rsidRDefault="4B986FAF" w14:paraId="3F6CBC89" w14:textId="78D0DC55">
      <w:pPr>
        <w:spacing w:after="200" w:line="276" w:lineRule="auto"/>
        <w:rPr>
          <w:rFonts w:ascii="Corbel" w:hAnsi="Corbel" w:eastAsia="Corbel" w:cs="Corbel"/>
          <w:noProof w:val="0"/>
          <w:color w:val="auto"/>
          <w:sz w:val="28"/>
          <w:szCs w:val="28"/>
          <w:lang w:val="hr-HR"/>
        </w:rPr>
      </w:pPr>
      <w:r w:rsidRPr="4F737A5A" w:rsidR="4B986FA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8"/>
          <w:szCs w:val="28"/>
          <w:lang w:val="hr-HR"/>
        </w:rPr>
        <w:t>Prijedlog godišnjeg izvedbenog kurikuluma za Kemiju u 8. razredu osnovne škole za školsku godinu 2020./2021.</w:t>
      </w:r>
    </w:p>
    <w:p w:rsidR="4F737A5A" w:rsidP="4F737A5A" w:rsidRDefault="4F737A5A" w14:paraId="650366FA" w14:textId="75F38EBC">
      <w:pPr>
        <w:pStyle w:val="Normal"/>
        <w:spacing w:after="0"/>
        <w:jc w:val="center"/>
        <w:rPr>
          <w:rFonts w:ascii="Corbel" w:hAnsi="Corbel" w:cs="Calibri" w:cstheme="minorAscii"/>
          <w:b w:val="1"/>
          <w:bCs w:val="1"/>
          <w:color w:val="auto"/>
          <w:sz w:val="28"/>
          <w:szCs w:val="28"/>
        </w:rPr>
      </w:pPr>
    </w:p>
    <w:p xmlns:wp14="http://schemas.microsoft.com/office/word/2010/wordml" w:rsidRPr="00DD244B" w:rsidR="00C22327" w:rsidP="4F737A5A" w:rsidRDefault="00C22327" w14:paraId="55C211EA" wp14:textId="77777777">
      <w:pPr>
        <w:autoSpaceDE w:val="0"/>
        <w:autoSpaceDN w:val="0"/>
        <w:adjustRightInd w:val="0"/>
        <w:spacing w:before="240" w:after="0" w:line="360" w:lineRule="auto"/>
        <w:rPr>
          <w:rFonts w:ascii="Corbel" w:hAnsi="Corbel" w:cs="Calibri" w:cstheme="minorAscii"/>
          <w:b w:val="1"/>
          <w:bCs w:val="1"/>
          <w:color w:val="auto"/>
          <w:sz w:val="20"/>
          <w:szCs w:val="20"/>
        </w:rPr>
      </w:pPr>
      <w:r w:rsidRPr="4F737A5A" w:rsidR="00C22327">
        <w:rPr>
          <w:rFonts w:ascii="Corbel" w:hAnsi="Corbel" w:cs="Calibri" w:cstheme="minorAscii"/>
          <w:b w:val="1"/>
          <w:bCs w:val="1"/>
          <w:color w:val="auto"/>
          <w:sz w:val="20"/>
          <w:szCs w:val="20"/>
        </w:rPr>
        <w:t>KONCEPTI</w:t>
      </w:r>
    </w:p>
    <w:p xmlns:wp14="http://schemas.microsoft.com/office/word/2010/wordml" w:rsidRPr="00DD244B" w:rsidR="00C22327" w:rsidP="4F737A5A" w:rsidRDefault="00C22327" w14:paraId="50741671" wp14:textId="77777777">
      <w:pPr>
        <w:autoSpaceDE w:val="0"/>
        <w:autoSpaceDN w:val="0"/>
        <w:adjustRightInd w:val="0"/>
        <w:spacing w:line="360" w:lineRule="auto"/>
        <w:rPr>
          <w:rFonts w:ascii="Corbel" w:hAnsi="Corbel" w:eastAsia="MuseoSans-300" w:cs="Calibri" w:cstheme="minorAscii"/>
          <w:color w:val="auto"/>
          <w:sz w:val="20"/>
          <w:szCs w:val="20"/>
        </w:rPr>
      </w:pPr>
      <w:r w:rsidRPr="4F737A5A" w:rsidR="00C22327">
        <w:rPr>
          <w:rFonts w:ascii="Corbel" w:hAnsi="Corbel" w:eastAsia="MuseoSans-300" w:cs="Calibri" w:cstheme="minorAscii"/>
          <w:color w:val="auto"/>
          <w:sz w:val="20"/>
          <w:szCs w:val="20"/>
        </w:rPr>
        <w:t>A. Tvari, B. Promjene i procesi, C. Energija, D. Prirodoznanstveni pristup</w:t>
      </w:r>
    </w:p>
    <w:p xmlns:wp14="http://schemas.microsoft.com/office/word/2010/wordml" w:rsidRPr="00DD244B" w:rsidR="00AE4C32" w:rsidP="4F737A5A" w:rsidRDefault="00AE4C32" w14:paraId="31C637A2" wp14:textId="77777777">
      <w:pPr>
        <w:spacing w:after="0"/>
        <w:rPr>
          <w:rFonts w:ascii="Corbel" w:hAnsi="Corbel" w:cs="Calibri" w:cstheme="minorAscii"/>
          <w:color w:val="auto"/>
          <w:sz w:val="20"/>
          <w:szCs w:val="20"/>
        </w:rPr>
      </w:pPr>
      <w:r w:rsidRPr="4F737A5A" w:rsidR="00AE4C32">
        <w:rPr>
          <w:rFonts w:ascii="Corbel" w:hAnsi="Corbel" w:cs="Calibri" w:cstheme="minorAscii"/>
          <w:b w:val="1"/>
          <w:bCs w:val="1"/>
          <w:color w:val="auto"/>
          <w:sz w:val="20"/>
          <w:szCs w:val="20"/>
        </w:rPr>
        <w:t>KRATICE</w:t>
      </w:r>
    </w:p>
    <w:p xmlns:wp14="http://schemas.microsoft.com/office/word/2010/wordml" w:rsidRPr="00DD244B" w:rsidR="00AE4C32" w:rsidP="4F737A5A" w:rsidRDefault="00AE4C32" w14:paraId="3D8264E0" wp14:textId="77777777">
      <w:pPr>
        <w:autoSpaceDE w:val="0"/>
        <w:autoSpaceDN w:val="0"/>
        <w:adjustRightInd w:val="0"/>
        <w:spacing w:line="360" w:lineRule="auto"/>
        <w:rPr>
          <w:rFonts w:ascii="Corbel" w:hAnsi="Corbel" w:cs="Calibri" w:cstheme="minorAscii"/>
          <w:color w:val="auto"/>
          <w:sz w:val="20"/>
          <w:szCs w:val="20"/>
        </w:rPr>
      </w:pPr>
      <w:r w:rsidRPr="4F737A5A" w:rsidR="00AE4C32">
        <w:rPr>
          <w:rFonts w:ascii="Corbel" w:hAnsi="Corbel" w:cs="Calibri" w:cstheme="minorAscii"/>
          <w:color w:val="auto"/>
          <w:sz w:val="20"/>
          <w:szCs w:val="20"/>
        </w:rPr>
        <w:t xml:space="preserve">MPT – </w:t>
      </w:r>
      <w:proofErr w:type="spellStart"/>
      <w:r w:rsidRPr="4F737A5A" w:rsidR="00AE4C32">
        <w:rPr>
          <w:rFonts w:ascii="Corbel" w:hAnsi="Corbel" w:cs="Calibri" w:cstheme="minorAscii"/>
          <w:color w:val="auto"/>
          <w:sz w:val="20"/>
          <w:szCs w:val="20"/>
        </w:rPr>
        <w:t>međupredmetna</w:t>
      </w:r>
      <w:proofErr w:type="spellEnd"/>
      <w:r w:rsidRPr="4F737A5A" w:rsidR="00AE4C32">
        <w:rPr>
          <w:rFonts w:ascii="Corbel" w:hAnsi="Corbel" w:cs="Calibri" w:cstheme="minorAscii"/>
          <w:color w:val="auto"/>
          <w:sz w:val="20"/>
          <w:szCs w:val="20"/>
        </w:rPr>
        <w:t xml:space="preserve"> tema, </w:t>
      </w:r>
      <w:proofErr w:type="spellStart"/>
      <w:r w:rsidRPr="4F737A5A" w:rsidR="00AE4C32">
        <w:rPr>
          <w:rFonts w:ascii="Corbel" w:hAnsi="Corbel" w:cs="Calibri" w:cstheme="minorAscii"/>
          <w:color w:val="auto"/>
          <w:sz w:val="20"/>
          <w:szCs w:val="20"/>
        </w:rPr>
        <w:t>odr</w:t>
      </w:r>
      <w:proofErr w:type="spellEnd"/>
      <w:r w:rsidRPr="4F737A5A" w:rsidR="00AE4C32">
        <w:rPr>
          <w:rFonts w:ascii="Corbel" w:hAnsi="Corbel" w:cs="Calibri" w:cstheme="minorAscii"/>
          <w:color w:val="auto"/>
          <w:sz w:val="20"/>
          <w:szCs w:val="20"/>
        </w:rPr>
        <w:t xml:space="preserve"> – održivi razvoj, </w:t>
      </w:r>
      <w:proofErr w:type="spellStart"/>
      <w:r w:rsidRPr="4F737A5A" w:rsidR="00AE4C32">
        <w:rPr>
          <w:rFonts w:ascii="Corbel" w:hAnsi="Corbel" w:cs="Calibri" w:cstheme="minorAscii"/>
          <w:color w:val="auto"/>
          <w:sz w:val="20"/>
          <w:szCs w:val="20"/>
        </w:rPr>
        <w:t>ikt</w:t>
      </w:r>
      <w:proofErr w:type="spellEnd"/>
      <w:r w:rsidRPr="4F737A5A" w:rsidR="00AE4C32">
        <w:rPr>
          <w:rFonts w:ascii="Corbel" w:hAnsi="Corbel" w:cs="Calibri" w:cstheme="minorAscii"/>
          <w:color w:val="auto"/>
          <w:sz w:val="20"/>
          <w:szCs w:val="20"/>
        </w:rPr>
        <w:t xml:space="preserve"> – informacijsko-komunikacijska tehnologija, z – zdravlje, </w:t>
      </w:r>
      <w:proofErr w:type="spellStart"/>
      <w:r w:rsidRPr="4F737A5A" w:rsidR="00AE4C32">
        <w:rPr>
          <w:rFonts w:ascii="Corbel" w:hAnsi="Corbel" w:cs="Calibri" w:cstheme="minorAscii"/>
          <w:color w:val="auto"/>
          <w:sz w:val="20"/>
          <w:szCs w:val="20"/>
        </w:rPr>
        <w:t>goo</w:t>
      </w:r>
      <w:proofErr w:type="spellEnd"/>
      <w:r w:rsidRPr="4F737A5A" w:rsidR="00AE4C32">
        <w:rPr>
          <w:rFonts w:ascii="Corbel" w:hAnsi="Corbel" w:cs="Calibri" w:cstheme="minorAscii"/>
          <w:color w:val="auto"/>
          <w:sz w:val="20"/>
          <w:szCs w:val="20"/>
        </w:rPr>
        <w:t xml:space="preserve"> – građanski odgoj i obrazovanje, </w:t>
      </w:r>
      <w:proofErr w:type="spellStart"/>
      <w:r w:rsidRPr="4F737A5A" w:rsidR="00AE4C32">
        <w:rPr>
          <w:rFonts w:ascii="Corbel" w:hAnsi="Corbel" w:cs="Calibri" w:cstheme="minorAscii"/>
          <w:color w:val="auto"/>
          <w:sz w:val="20"/>
          <w:szCs w:val="20"/>
        </w:rPr>
        <w:t>uku</w:t>
      </w:r>
      <w:proofErr w:type="spellEnd"/>
      <w:r w:rsidRPr="4F737A5A" w:rsidR="00AE4C32">
        <w:rPr>
          <w:rFonts w:ascii="Corbel" w:hAnsi="Corbel" w:cs="Calibri" w:cstheme="minorAscii"/>
          <w:color w:val="auto"/>
          <w:sz w:val="20"/>
          <w:szCs w:val="20"/>
        </w:rPr>
        <w:t xml:space="preserve"> – učiti kako učiti, </w:t>
      </w:r>
      <w:proofErr w:type="spellStart"/>
      <w:r w:rsidRPr="4F737A5A" w:rsidR="00AE4C32">
        <w:rPr>
          <w:rFonts w:ascii="Corbel" w:hAnsi="Corbel" w:cs="Calibri" w:cstheme="minorAscii"/>
          <w:color w:val="auto"/>
          <w:sz w:val="20"/>
          <w:szCs w:val="20"/>
        </w:rPr>
        <w:t>osr</w:t>
      </w:r>
      <w:proofErr w:type="spellEnd"/>
      <w:r w:rsidRPr="4F737A5A" w:rsidR="00AE4C32">
        <w:rPr>
          <w:rFonts w:ascii="Corbel" w:hAnsi="Corbel" w:cs="Calibri" w:cstheme="minorAscii"/>
          <w:color w:val="auto"/>
          <w:sz w:val="20"/>
          <w:szCs w:val="20"/>
        </w:rPr>
        <w:t xml:space="preserve"> – osobni i socijalni razvoj, pod – poduzetništvo</w:t>
      </w:r>
    </w:p>
    <w:p xmlns:wp14="http://schemas.microsoft.com/office/word/2010/wordml" w:rsidRPr="00DD244B" w:rsidR="00AE4C32" w:rsidP="4F737A5A" w:rsidRDefault="00AE4C32" w14:paraId="68829937" wp14:textId="77777777">
      <w:pPr>
        <w:spacing w:after="0"/>
        <w:rPr>
          <w:rFonts w:ascii="Corbel" w:hAnsi="Corbel" w:cs="Calibri" w:cstheme="minorAscii"/>
          <w:b w:val="1"/>
          <w:bCs w:val="1"/>
          <w:color w:val="auto"/>
          <w:sz w:val="20"/>
          <w:szCs w:val="20"/>
        </w:rPr>
      </w:pPr>
      <w:r w:rsidRPr="4F737A5A" w:rsidR="00AE4C32">
        <w:rPr>
          <w:rFonts w:ascii="Corbel" w:hAnsi="Corbel" w:cs="Calibri" w:cstheme="minorAscii"/>
          <w:b w:val="1"/>
          <w:bCs w:val="1"/>
          <w:color w:val="auto"/>
          <w:sz w:val="20"/>
          <w:szCs w:val="20"/>
        </w:rPr>
        <w:t>VREDNOVANJE</w:t>
      </w:r>
    </w:p>
    <w:p xmlns:wp14="http://schemas.microsoft.com/office/word/2010/wordml" w:rsidRPr="00DD244B" w:rsidR="00AE4C32" w:rsidP="4F737A5A" w:rsidRDefault="00AE4C32" w14:paraId="3E22406E" wp14:textId="77777777">
      <w:pPr>
        <w:autoSpaceDE w:val="0"/>
        <w:autoSpaceDN w:val="0"/>
        <w:adjustRightInd w:val="0"/>
        <w:spacing w:line="360" w:lineRule="auto"/>
        <w:rPr>
          <w:rFonts w:ascii="Corbel" w:hAnsi="Corbel" w:cs="Calibri" w:cstheme="minorAscii"/>
          <w:color w:val="auto"/>
          <w:sz w:val="20"/>
          <w:szCs w:val="20"/>
        </w:rPr>
      </w:pPr>
      <w:r w:rsidRPr="4F737A5A" w:rsidR="00AE4C32">
        <w:rPr>
          <w:rFonts w:ascii="Corbel" w:hAnsi="Corbel" w:cs="Calibri" w:cstheme="minorAscii"/>
          <w:color w:val="auto"/>
          <w:sz w:val="20"/>
          <w:szCs w:val="20"/>
        </w:rPr>
        <w:t xml:space="preserve">Uvježbavanje na primjerima i zadacima te vrednovanje </w:t>
      </w:r>
      <w:r w:rsidRPr="4F737A5A" w:rsidR="007948C1">
        <w:rPr>
          <w:rFonts w:ascii="Corbel" w:hAnsi="Corbel" w:cs="Calibri" w:cstheme="minorAscii"/>
          <w:color w:val="auto"/>
          <w:sz w:val="20"/>
          <w:szCs w:val="20"/>
        </w:rPr>
        <w:t xml:space="preserve">ostvarenih ishoda </w:t>
      </w:r>
      <w:r w:rsidRPr="4F737A5A" w:rsidR="00AE4C32">
        <w:rPr>
          <w:rFonts w:ascii="Corbel" w:hAnsi="Corbel" w:cs="Calibri" w:cstheme="minorAscii"/>
          <w:color w:val="auto"/>
          <w:sz w:val="20"/>
          <w:szCs w:val="20"/>
        </w:rPr>
        <w:t>odvijaju se kontinuirano tijekom nastavne godine.</w:t>
      </w:r>
    </w:p>
    <w:p xmlns:wp14="http://schemas.microsoft.com/office/word/2010/wordml" w:rsidRPr="00DD244B" w:rsidR="00AE4C32" w:rsidP="4F737A5A" w:rsidRDefault="00AE4C32" w14:paraId="5D296D4A" wp14:textId="77777777">
      <w:pPr>
        <w:autoSpaceDE w:val="0"/>
        <w:autoSpaceDN w:val="0"/>
        <w:adjustRightInd w:val="0"/>
        <w:spacing w:line="360" w:lineRule="auto"/>
        <w:rPr>
          <w:rFonts w:ascii="Corbel" w:hAnsi="Corbel" w:eastAsia="MuseoSans-300" w:cs="Calibri" w:cstheme="minorAscii"/>
          <w:color w:val="auto"/>
          <w:sz w:val="20"/>
          <w:szCs w:val="20"/>
        </w:rPr>
      </w:pPr>
      <w:r w:rsidRPr="4F737A5A" w:rsidR="00AE4C32">
        <w:rPr>
          <w:rFonts w:ascii="Corbel" w:hAnsi="Corbel" w:cs="Calibri" w:cstheme="minorAscii"/>
          <w:color w:val="auto"/>
          <w:sz w:val="20"/>
          <w:szCs w:val="20"/>
        </w:rPr>
        <w:t xml:space="preserve">Tablica 1: </w:t>
      </w:r>
      <w:r w:rsidRPr="4F737A5A" w:rsidR="002822A9">
        <w:rPr>
          <w:rFonts w:ascii="Corbel" w:hAnsi="Corbel" w:cs="Calibri" w:cstheme="minorAscii"/>
          <w:color w:val="auto"/>
          <w:sz w:val="20"/>
          <w:szCs w:val="20"/>
        </w:rPr>
        <w:t>Godišnji izvedbeni kurikulum</w:t>
      </w:r>
    </w:p>
    <w:tbl>
      <w:tblPr>
        <w:tblStyle w:val="Reetkatablice"/>
        <w:tblW w:w="14671" w:type="dxa"/>
        <w:tblLayout w:type="fixed"/>
        <w:tblLook w:val="04A0" w:firstRow="1" w:lastRow="0" w:firstColumn="1" w:lastColumn="0" w:noHBand="0" w:noVBand="1"/>
      </w:tblPr>
      <w:tblGrid>
        <w:gridCol w:w="1101"/>
        <w:gridCol w:w="2165"/>
        <w:gridCol w:w="953"/>
        <w:gridCol w:w="953"/>
        <w:gridCol w:w="4394"/>
        <w:gridCol w:w="5105"/>
      </w:tblGrid>
      <w:tr xmlns:wp14="http://schemas.microsoft.com/office/word/2010/wordml" w:rsidRPr="00DD244B" w:rsidR="00292C6A" w:rsidTr="4F737A5A" w14:paraId="12C1036F" wp14:textId="77777777">
        <w:tc>
          <w:tcPr>
            <w:tcW w:w="1101" w:type="dxa"/>
            <w:shd w:val="clear" w:color="auto" w:fill="D9D9D9" w:themeFill="background1" w:themeFillShade="D9"/>
            <w:tcMar/>
          </w:tcPr>
          <w:p w:rsidRPr="00DD244B" w:rsidR="00292C6A" w:rsidP="4F737A5A" w:rsidRDefault="00292C6A" w14:paraId="2B28404D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292C6A">
              <w:rPr>
                <w:rFonts w:ascii="Corbel" w:hAnsi="Corbel" w:cs="Calibri" w:cstheme="minorAscii"/>
                <w:color w:val="auto"/>
                <w:sz w:val="20"/>
                <w:szCs w:val="20"/>
              </w:rPr>
              <w:t>Mjesec</w:t>
            </w:r>
          </w:p>
          <w:p w:rsidRPr="00DD244B" w:rsidR="00292C6A" w:rsidP="4F737A5A" w:rsidRDefault="00292C6A" w14:paraId="318ECAAA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292C6A">
              <w:rPr>
                <w:rFonts w:ascii="Corbel" w:hAnsi="Corbel" w:cs="Calibri" w:cstheme="minorAscii"/>
                <w:color w:val="auto"/>
                <w:sz w:val="20"/>
                <w:szCs w:val="20"/>
              </w:rPr>
              <w:t>Broj sati</w:t>
            </w:r>
          </w:p>
        </w:tc>
        <w:tc>
          <w:tcPr>
            <w:tcW w:w="2165" w:type="dxa"/>
            <w:shd w:val="clear" w:color="auto" w:fill="D9D9D9" w:themeFill="background1" w:themeFillShade="D9"/>
            <w:tcMar/>
            <w:vAlign w:val="center"/>
          </w:tcPr>
          <w:p w:rsidRPr="00DD244B" w:rsidR="00292C6A" w:rsidP="4F737A5A" w:rsidRDefault="00292C6A" w14:paraId="0CA5F368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292C6A">
              <w:rPr>
                <w:rFonts w:ascii="Corbel" w:hAnsi="Corbel" w:cs="Calibri" w:cstheme="minorAscii"/>
                <w:color w:val="auto"/>
                <w:sz w:val="20"/>
                <w:szCs w:val="20"/>
              </w:rPr>
              <w:t>Tematska cjelina</w:t>
            </w:r>
          </w:p>
        </w:tc>
        <w:tc>
          <w:tcPr>
            <w:tcW w:w="953" w:type="dxa"/>
            <w:shd w:val="clear" w:color="auto" w:fill="D9D9D9" w:themeFill="background1" w:themeFillShade="D9"/>
            <w:tcMar/>
            <w:vAlign w:val="center"/>
          </w:tcPr>
          <w:p w:rsidRPr="00DD244B" w:rsidR="00292C6A" w:rsidP="4F737A5A" w:rsidRDefault="00C737F3" w14:paraId="1A39C5CE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Broj tjedna </w:t>
            </w:r>
          </w:p>
        </w:tc>
        <w:tc>
          <w:tcPr>
            <w:tcW w:w="953" w:type="dxa"/>
            <w:shd w:val="clear" w:color="auto" w:fill="D9D9D9" w:themeFill="background1" w:themeFillShade="D9"/>
            <w:tcMar/>
            <w:vAlign w:val="center"/>
          </w:tcPr>
          <w:p w:rsidRPr="00DD244B" w:rsidR="00292C6A" w:rsidP="4F737A5A" w:rsidRDefault="00C737F3" w14:paraId="4FCD915A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Broj sata</w:t>
            </w:r>
          </w:p>
        </w:tc>
        <w:tc>
          <w:tcPr>
            <w:tcW w:w="4394" w:type="dxa"/>
            <w:shd w:val="clear" w:color="auto" w:fill="D9D9D9" w:themeFill="background1" w:themeFillShade="D9"/>
            <w:tcMar/>
            <w:vAlign w:val="center"/>
          </w:tcPr>
          <w:p w:rsidRPr="00DD244B" w:rsidR="00292C6A" w:rsidP="4F737A5A" w:rsidRDefault="00292C6A" w14:paraId="05F3F33D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292C6A">
              <w:rPr>
                <w:rFonts w:ascii="Corbel" w:hAnsi="Corbel" w:cs="Calibri" w:cstheme="minorAscii"/>
                <w:color w:val="auto"/>
                <w:sz w:val="20"/>
                <w:szCs w:val="20"/>
              </w:rPr>
              <w:t>Nastavne teme</w:t>
            </w:r>
          </w:p>
        </w:tc>
        <w:tc>
          <w:tcPr>
            <w:tcW w:w="5105" w:type="dxa"/>
            <w:shd w:val="clear" w:color="auto" w:fill="D9D9D9" w:themeFill="background1" w:themeFillShade="D9"/>
            <w:tcMar/>
            <w:vAlign w:val="center"/>
          </w:tcPr>
          <w:p w:rsidRPr="00DD244B" w:rsidR="00292C6A" w:rsidP="4F737A5A" w:rsidRDefault="00292C6A" w14:paraId="3F537F75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292C6A">
              <w:rPr>
                <w:rFonts w:ascii="Corbel" w:hAnsi="Corbel" w:cs="Calibri" w:cstheme="minorAscii"/>
                <w:color w:val="auto"/>
                <w:sz w:val="20"/>
                <w:szCs w:val="20"/>
              </w:rPr>
              <w:t>Odgojno-obrazovni ishodi</w:t>
            </w:r>
          </w:p>
        </w:tc>
      </w:tr>
      <w:tr xmlns:wp14="http://schemas.microsoft.com/office/word/2010/wordml" w:rsidRPr="00DD244B" w:rsidR="00C737F3" w:rsidTr="4F737A5A" w14:paraId="15C36F02" wp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D244B" w:rsidR="00C737F3" w:rsidP="4F737A5A" w:rsidRDefault="00C737F3" w14:paraId="392373B0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Rujan</w:t>
            </w:r>
          </w:p>
          <w:p w:rsidRPr="00DD244B" w:rsidR="00C737F3" w:rsidP="4F737A5A" w:rsidRDefault="00C737F3" w14:paraId="7F11F111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(8)</w:t>
            </w:r>
          </w:p>
        </w:tc>
        <w:tc>
          <w:tcPr>
            <w:tcW w:w="2165" w:type="dxa"/>
            <w:vMerge w:val="restart"/>
            <w:tcMar/>
          </w:tcPr>
          <w:p w:rsidRPr="00DD244B" w:rsidR="00C737F3" w:rsidP="4F737A5A" w:rsidRDefault="00C737F3" w14:paraId="183B03CE" wp14:textId="77777777">
            <w:pPr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1. Građa tvari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0135CBF0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1.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3B0A58B3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1,2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7084FAEC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Uvod u novu nastavnu godinu</w:t>
            </w:r>
          </w:p>
          <w:p w:rsidRPr="00DD244B" w:rsidR="00C737F3" w:rsidP="4F737A5A" w:rsidRDefault="00C737F3" w14:paraId="1F72617A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Inicijalni ispit</w:t>
            </w:r>
          </w:p>
        </w:tc>
        <w:tc>
          <w:tcPr>
            <w:tcW w:w="5105" w:type="dxa"/>
            <w:vMerge w:val="restart"/>
            <w:tcMar/>
          </w:tcPr>
          <w:p w:rsidRPr="00DD244B" w:rsidR="00C737F3" w:rsidP="4F737A5A" w:rsidRDefault="00C737F3" w14:paraId="024CB94C" wp14:textId="77777777">
            <w:pPr>
              <w:spacing w:after="0"/>
              <w:rPr>
                <w:rFonts w:ascii="Corbel" w:hAnsi="Corbel" w:cs="Calibri" w:cstheme="minorAscii"/>
                <w:color w:val="auto"/>
                <w:sz w:val="24"/>
                <w:szCs w:val="24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A.8.1.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Primjenjuje kemijsko nazivlje i simboliku za </w:t>
            </w:r>
            <w:r w:rsidRPr="4F737A5A" w:rsidR="00C737F3">
              <w:rPr>
                <w:rFonts w:ascii="Corbel" w:hAnsi="Corbel" w:eastAsia="Times New Roman" w:cs="Calibri" w:cstheme="minorAscii"/>
                <w:color w:val="auto"/>
                <w:sz w:val="20"/>
                <w:szCs w:val="20"/>
              </w:rPr>
              <w:t>opisivanje sastava tvari.</w:t>
            </w:r>
          </w:p>
          <w:p w:rsidRPr="00DD244B" w:rsidR="00C737F3" w:rsidP="4F737A5A" w:rsidRDefault="00C737F3" w14:paraId="179C8A66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A.8.2.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Povezuje građu tvari s njihovim svojstvima.</w:t>
            </w:r>
          </w:p>
          <w:p w:rsidRPr="00DD244B" w:rsidR="00C737F3" w:rsidP="4F737A5A" w:rsidRDefault="00C737F3" w14:paraId="4E626A19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D.8.1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. Povezuje rezultate i zaključke istraživanja s konceptualnim spoznajama.</w:t>
            </w:r>
          </w:p>
          <w:p w:rsidRPr="00DD244B" w:rsidR="00C737F3" w:rsidP="4F737A5A" w:rsidRDefault="00C737F3" w14:paraId="1A872CC9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D.8.2.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Primjenjuje matematička znanja i vještine.</w:t>
            </w:r>
          </w:p>
          <w:p w:rsidRPr="00DD244B" w:rsidR="00C737F3" w:rsidP="4F737A5A" w:rsidRDefault="00C737F3" w14:paraId="5576CDCA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D.8.3.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Uočava zakonitosti uopćavanjem podataka prikazanih tekstom, crtežom, modelima, tablicama i grafovima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DD244B" w:rsidR="00C737F3" w:rsidTr="4F737A5A" w14:paraId="43A0C543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672A6659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0A37501D" wp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47886996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2.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4DDA7960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3,4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7DDFB24C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Analiza inicijalnog ispita</w:t>
            </w:r>
          </w:p>
          <w:p w:rsidRPr="00DD244B" w:rsidR="00C737F3" w:rsidP="4F737A5A" w:rsidRDefault="00C737F3" w14:paraId="072BE378" wp14:textId="77777777">
            <w:pPr>
              <w:pStyle w:val="Bezproreda"/>
              <w:spacing w:before="240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Ponavljanje prema rezultatima inicijalnog ispita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5DAB6C7B" wp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651D7F54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02EB378F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6A05A809" wp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1F75A9DD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3.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0D85EC7A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5,6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5B1E82F9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 xml:space="preserve">Molekule elementarnih tvari 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5A39BBE3" wp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12A26BD8" wp14:textId="77777777">
        <w:trPr>
          <w:trHeight w:val="454"/>
        </w:trPr>
        <w:tc>
          <w:tcPr>
            <w:tcW w:w="1101" w:type="dxa"/>
            <w:vMerge/>
            <w:tcBorders/>
            <w:tcMar/>
          </w:tcPr>
          <w:p w:rsidRPr="00DD244B" w:rsidR="00C737F3" w:rsidP="00292C6A" w:rsidRDefault="00C737F3" w14:paraId="41C8F396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72A3D3EC" wp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0F9ABB3F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4.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tcMar/>
            <w:vAlign w:val="center"/>
          </w:tcPr>
          <w:p w:rsidRPr="00DD244B" w:rsidR="00C737F3" w:rsidP="4F737A5A" w:rsidRDefault="00C737F3" w14:paraId="5D7104F4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7,8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tcMar/>
            <w:vAlign w:val="center"/>
          </w:tcPr>
          <w:p w:rsidRPr="00DD244B" w:rsidR="00C737F3" w:rsidP="4F737A5A" w:rsidRDefault="00C737F3" w14:paraId="712838BE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Molekule kemijskih spojeva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0D0B940D" wp14:textId="77777777">
            <w:pPr>
              <w:autoSpaceDE w:val="0"/>
              <w:autoSpaceDN w:val="0"/>
              <w:adjustRightInd w:val="0"/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7309F0A2" wp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D244B" w:rsidR="00C737F3" w:rsidP="4F737A5A" w:rsidRDefault="00C737F3" w14:paraId="633F125A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  <w:t>Listopad</w:t>
            </w:r>
          </w:p>
          <w:p w:rsidRPr="00DD244B" w:rsidR="00C737F3" w:rsidP="4F737A5A" w:rsidRDefault="00C737F3" w14:paraId="157DB8FF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  <w:t>(8)</w:t>
            </w: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0E27B00A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56C72689" wp14:textId="77777777">
            <w:pPr>
              <w:pStyle w:val="Bezproreda"/>
              <w:jc w:val="center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5.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64BC48A5" wp14:textId="77777777">
            <w:pPr>
              <w:pStyle w:val="Bezproreda"/>
              <w:jc w:val="center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9,10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579E6FB6" wp14:textId="77777777">
            <w:pPr>
              <w:pStyle w:val="Bezproreda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 xml:space="preserve">Ioni </w:t>
            </w:r>
          </w:p>
        </w:tc>
        <w:tc>
          <w:tcPr>
            <w:tcW w:w="5105" w:type="dxa"/>
            <w:vMerge/>
            <w:tcMar/>
          </w:tcPr>
          <w:p w:rsidRPr="00DD244B" w:rsidR="00C737F3" w:rsidP="006C58F1" w:rsidRDefault="00C737F3" w14:paraId="60061E4C" wp14:textId="77777777">
            <w:pPr>
              <w:rPr>
                <w:rFonts w:ascii="Corbel" w:hAnsi="Corbel"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4B253807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44EAFD9C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4B94D5A5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4BC6DBBF" wp14:textId="77777777">
            <w:pPr>
              <w:pStyle w:val="Bezproreda"/>
              <w:jc w:val="center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6.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2AE990CC" wp14:textId="77777777">
            <w:pPr>
              <w:pStyle w:val="Bezproreda"/>
              <w:jc w:val="center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11,12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5B09164A" wp14:textId="77777777">
            <w:pPr>
              <w:pStyle w:val="Bezproreda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 xml:space="preserve">Ionski spojevi 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3DEEC669" wp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35608DB5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3656B9AB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45FB0818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45CB103B" wp14:textId="77777777">
            <w:pPr>
              <w:pStyle w:val="Bezproreda"/>
              <w:jc w:val="center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7.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7A9FC907" wp14:textId="77777777">
            <w:pPr>
              <w:pStyle w:val="Bezproreda"/>
              <w:jc w:val="center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13,14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4BE4AB32" wp14:textId="77777777">
            <w:pPr>
              <w:pStyle w:val="Bezproreda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 xml:space="preserve">Ionski spojevi 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049F31CB" wp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00ED74F9" wp14:textId="77777777">
        <w:trPr>
          <w:trHeight w:val="481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53128261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 w:val="restart"/>
            <w:tcMar/>
          </w:tcPr>
          <w:p w:rsidRPr="00DD244B" w:rsidR="00C737F3" w:rsidP="4F737A5A" w:rsidRDefault="00C737F3" w14:paraId="2C7C55C8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="Calibr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2. Osnove kemijskog računa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3DF6D3BA" wp14:textId="77777777">
            <w:pPr>
              <w:pStyle w:val="Bezproreda"/>
              <w:jc w:val="center"/>
              <w:rPr>
                <w:rFonts w:ascii="Corbel" w:hAnsi="Corbel" w:eastAsia="MuseoSans-300"/>
                <w:color w:val="auto" w:themeColor="accent1" w:themeShade="BF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8.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43182F88" wp14:textId="77777777">
            <w:pPr>
              <w:pStyle w:val="Bezproreda"/>
              <w:jc w:val="center"/>
              <w:rPr>
                <w:rFonts w:ascii="Corbel" w:hAnsi="Corbel" w:eastAsia="MuseoSans-300"/>
                <w:color w:val="auto" w:themeColor="accent1" w:themeShade="BF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15,16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36C7B0C4" wp14:textId="77777777">
            <w:pPr>
              <w:pStyle w:val="Bezproreda"/>
              <w:rPr>
                <w:rFonts w:ascii="Corbel" w:hAnsi="Corbel" w:eastAsia="MuseoSans-300"/>
                <w:color w:val="auto" w:themeColor="accent1" w:themeShade="BF"/>
              </w:rPr>
            </w:pPr>
            <w:r w:rsidRPr="4F737A5A" w:rsidR="00C737F3">
              <w:rPr>
                <w:rFonts w:ascii="Corbel" w:hAnsi="Corbel"/>
                <w:color w:val="auto"/>
              </w:rPr>
              <w:t>Relativna atomska masa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62486C05" wp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4B7F7387" wp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D244B" w:rsidR="00C737F3" w:rsidP="4F737A5A" w:rsidRDefault="00C737F3" w14:paraId="012725E7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  <w:t>Studeni</w:t>
            </w:r>
          </w:p>
          <w:p w:rsidRPr="00DD244B" w:rsidR="00C737F3" w:rsidP="4F737A5A" w:rsidRDefault="00C737F3" w14:paraId="746DDCFE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  <w:t>(8)</w:t>
            </w: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4101652C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0F57406D" wp14:textId="77777777">
            <w:pPr>
              <w:pStyle w:val="Bezproreda"/>
              <w:jc w:val="center"/>
              <w:rPr>
                <w:rFonts w:ascii="Corbel" w:hAnsi="Corbel" w:eastAsia="MuseoSans-300"/>
                <w:color w:val="auto" w:themeColor="accent1" w:themeShade="BF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9.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7BBD8281" wp14:textId="77777777">
            <w:pPr>
              <w:pStyle w:val="Bezproreda"/>
              <w:jc w:val="center"/>
              <w:rPr>
                <w:rFonts w:ascii="Corbel" w:hAnsi="Corbel" w:eastAsia="MuseoSans-300"/>
                <w:color w:val="auto" w:themeColor="accent1" w:themeShade="BF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17,18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50EAFDD7" wp14:textId="77777777">
            <w:pPr>
              <w:pStyle w:val="Bezproreda"/>
              <w:rPr>
                <w:rFonts w:ascii="Corbel" w:hAnsi="Corbel" w:eastAsia="MuseoSans-300"/>
                <w:color w:val="auto" w:themeColor="accent1" w:themeShade="BF"/>
              </w:rPr>
            </w:pPr>
            <w:r w:rsidRPr="4F737A5A" w:rsidR="00C737F3">
              <w:rPr>
                <w:rFonts w:ascii="Corbel" w:hAnsi="Corbel"/>
                <w:color w:val="auto"/>
              </w:rPr>
              <w:t>Relativna molekulska masa</w:t>
            </w:r>
          </w:p>
        </w:tc>
        <w:tc>
          <w:tcPr>
            <w:tcW w:w="5105" w:type="dxa"/>
            <w:vMerge w:val="restart"/>
            <w:tcMar/>
          </w:tcPr>
          <w:p w:rsidRPr="00DD244B" w:rsidR="00C737F3" w:rsidP="4F737A5A" w:rsidRDefault="00C737F3" w14:paraId="44CC394E" wp14:textId="77777777">
            <w:pPr>
              <w:spacing w:after="0"/>
              <w:rPr>
                <w:rFonts w:ascii="Corbel" w:hAnsi="Corbel" w:cs="Calibri" w:cstheme="minorAscii"/>
                <w:color w:val="auto" w:themeColor="accent1" w:themeShade="BF"/>
                <w:sz w:val="24"/>
                <w:szCs w:val="24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A.8.1.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Primjenjuje kemijsko nazivlje i simboliku za </w:t>
            </w:r>
            <w:r w:rsidRPr="4F737A5A" w:rsidR="00C737F3">
              <w:rPr>
                <w:rFonts w:ascii="Corbel" w:hAnsi="Corbel" w:eastAsia="Times New Roman" w:cs="Calibri" w:cstheme="minorAscii"/>
                <w:color w:val="auto"/>
                <w:sz w:val="20"/>
                <w:szCs w:val="20"/>
              </w:rPr>
              <w:t>opisivanje sastava tvari.</w:t>
            </w:r>
          </w:p>
          <w:p w:rsidRPr="00DD244B" w:rsidR="00C737F3" w:rsidP="4F737A5A" w:rsidRDefault="00C737F3" w14:paraId="2A94AD31" wp14:textId="77777777">
            <w:pPr>
              <w:spacing w:after="0"/>
              <w:rPr>
                <w:rFonts w:ascii="Corbel" w:hAnsi="Corbel" w:cs="Calibri" w:cstheme="minorAscii"/>
                <w:color w:val="auto" w:themeColor="accent1" w:themeShade="BF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D.8.2.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Primjenjuje matematička znanja i vještine.</w:t>
            </w:r>
          </w:p>
          <w:p w:rsidRPr="00DD244B" w:rsidR="00C737F3" w:rsidP="4F737A5A" w:rsidRDefault="00C737F3" w14:paraId="237791E7" wp14:textId="77777777">
            <w:pPr>
              <w:spacing w:after="0"/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D.8.3.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Uočava zakonitosti uopćavanjem podataka prikazanih tekstom, crtežom, modelima, tablicama i grafovima.</w:t>
            </w:r>
          </w:p>
        </w:tc>
      </w:tr>
      <w:tr xmlns:wp14="http://schemas.microsoft.com/office/word/2010/wordml" w:rsidRPr="00DD244B" w:rsidR="00C737F3" w:rsidTr="4F737A5A" w14:paraId="3350D0E3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4B99056E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1299C43A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5F682803" wp14:textId="77777777">
            <w:pPr>
              <w:pStyle w:val="Bezproreda"/>
              <w:jc w:val="center"/>
              <w:rPr>
                <w:rFonts w:ascii="Corbel" w:hAnsi="Corbel" w:eastAsia="MuseoSans-300"/>
                <w:color w:val="auto" w:themeColor="accent1" w:themeShade="BF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10.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106C1A3C" wp14:textId="77777777">
            <w:pPr>
              <w:pStyle w:val="Bezproreda"/>
              <w:jc w:val="center"/>
              <w:rPr>
                <w:rFonts w:ascii="Corbel" w:hAnsi="Corbel" w:eastAsia="MuseoSans-300"/>
                <w:color w:val="auto" w:themeColor="accent1" w:themeShade="BF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19,20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0343F045" wp14:textId="77777777">
            <w:pPr>
              <w:pStyle w:val="Bezproreda"/>
              <w:rPr>
                <w:rFonts w:ascii="Corbel" w:hAnsi="Corbel" w:eastAsia="MuseoSans-300"/>
                <w:color w:val="auto" w:themeColor="accent1" w:themeShade="BF"/>
              </w:rPr>
            </w:pPr>
            <w:proofErr w:type="spellStart"/>
            <w:r w:rsidRPr="4F737A5A" w:rsidR="00C737F3">
              <w:rPr>
                <w:rFonts w:ascii="Corbel" w:hAnsi="Corbel"/>
                <w:color w:val="auto"/>
              </w:rPr>
              <w:t>Maseni</w:t>
            </w:r>
            <w:proofErr w:type="spellEnd"/>
            <w:r w:rsidRPr="4F737A5A" w:rsidR="00C737F3">
              <w:rPr>
                <w:rFonts w:ascii="Corbel" w:hAnsi="Corbel"/>
                <w:color w:val="auto"/>
              </w:rPr>
              <w:t xml:space="preserve"> udio elementa u spoju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4DDBEF00" wp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7BF7F7F1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3461D779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3CF2D8B6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6B7135B9" wp14:textId="77777777">
            <w:pPr>
              <w:pStyle w:val="Bezproreda"/>
              <w:jc w:val="center"/>
              <w:rPr>
                <w:rFonts w:ascii="Corbel" w:hAnsi="Corbel" w:eastAsia="MuseoSans-300"/>
                <w:color w:val="auto" w:themeColor="accent1" w:themeShade="BF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11.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4A127AC2" wp14:textId="77777777">
            <w:pPr>
              <w:pStyle w:val="Bezproreda"/>
              <w:jc w:val="center"/>
              <w:rPr>
                <w:rFonts w:ascii="Corbel" w:hAnsi="Corbel" w:eastAsia="MuseoSans-300"/>
                <w:color w:val="auto" w:themeColor="accent1" w:themeShade="BF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21,22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0FF371BB" wp14:textId="77777777">
            <w:pPr>
              <w:pStyle w:val="Bezproreda"/>
              <w:rPr>
                <w:rFonts w:ascii="Corbel" w:hAnsi="Corbel" w:eastAsia="MuseoSans-300"/>
                <w:color w:val="auto" w:themeColor="accent1" w:themeShade="BF"/>
              </w:rPr>
            </w:pPr>
            <w:proofErr w:type="spellStart"/>
            <w:r w:rsidRPr="4F737A5A" w:rsidR="00C737F3">
              <w:rPr>
                <w:rFonts w:ascii="Corbel" w:hAnsi="Corbel"/>
                <w:color w:val="auto"/>
              </w:rPr>
              <w:t>Maseni</w:t>
            </w:r>
            <w:proofErr w:type="spellEnd"/>
            <w:r w:rsidRPr="4F737A5A" w:rsidR="00C737F3">
              <w:rPr>
                <w:rFonts w:ascii="Corbel" w:hAnsi="Corbel"/>
                <w:color w:val="auto"/>
              </w:rPr>
              <w:t xml:space="preserve"> udio elementa u spoju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0FB78278" wp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4E9B6676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1FC39945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0562CB0E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6D6998CD" wp14:textId="77777777">
            <w:pPr>
              <w:pStyle w:val="Bezproreda"/>
              <w:jc w:val="center"/>
              <w:rPr>
                <w:rFonts w:ascii="Corbel" w:hAnsi="Corbel" w:eastAsia="MuseoSans-300"/>
                <w:color w:val="auto" w:themeColor="accent1" w:themeShade="BF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12.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1773720F" wp14:textId="77777777">
            <w:pPr>
              <w:pStyle w:val="Bezproreda"/>
              <w:jc w:val="center"/>
              <w:rPr>
                <w:rFonts w:ascii="Corbel" w:hAnsi="Corbel" w:eastAsia="MuseoSans-300"/>
                <w:color w:val="auto" w:themeColor="accent1" w:themeShade="BF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23,24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592ABB9F" wp14:textId="77777777">
            <w:pPr>
              <w:pStyle w:val="Bezproreda"/>
              <w:rPr>
                <w:rFonts w:ascii="Corbel" w:hAnsi="Corbel" w:eastAsia="MuseoSans-300"/>
                <w:color w:val="auto" w:themeColor="accent1" w:themeShade="BF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Određivanje formule spoja</w:t>
            </w:r>
          </w:p>
        </w:tc>
        <w:tc>
          <w:tcPr>
            <w:tcW w:w="5105" w:type="dxa"/>
            <w:vMerge/>
            <w:tcMar/>
          </w:tcPr>
          <w:p w:rsidRPr="00DD244B" w:rsidR="00C737F3" w:rsidP="00C60905" w:rsidRDefault="00C737F3" w14:paraId="34CE0A41" wp14:textId="77777777">
            <w:pPr>
              <w:spacing w:after="0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0EB501EF" wp14:textId="77777777">
        <w:trPr>
          <w:trHeight w:val="454"/>
        </w:trPr>
        <w:tc>
          <w:tcPr>
            <w:tcW w:w="1101" w:type="dxa"/>
            <w:vMerge w:val="restart"/>
            <w:tcBorders>
              <w:bottom w:val="single" w:color="auto" w:sz="4" w:space="0"/>
            </w:tcBorders>
            <w:tcMar/>
          </w:tcPr>
          <w:p w:rsidRPr="00DD244B" w:rsidR="00C737F3" w:rsidP="4F737A5A" w:rsidRDefault="00C737F3" w14:paraId="2917B775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  <w:t>Prosinac</w:t>
            </w:r>
          </w:p>
          <w:p w:rsidRPr="00DD244B" w:rsidR="00C737F3" w:rsidP="4F737A5A" w:rsidRDefault="00C737F3" w14:paraId="449C1992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  <w:t>(6)</w:t>
            </w:r>
          </w:p>
        </w:tc>
        <w:tc>
          <w:tcPr>
            <w:tcW w:w="2165" w:type="dxa"/>
            <w:vMerge/>
            <w:tcBorders/>
            <w:tcMar/>
          </w:tcPr>
          <w:p w:rsidRPr="00DD244B" w:rsidR="00C737F3" w:rsidP="00292C6A" w:rsidRDefault="00C737F3" w14:paraId="62EBF3C5" wp14:textId="77777777">
            <w:pPr>
              <w:autoSpaceDE w:val="0"/>
              <w:autoSpaceDN w:val="0"/>
              <w:adjustRightInd w:val="0"/>
              <w:rPr>
                <w:rFonts w:ascii="Corbel" w:hAnsi="Corbel" w:eastAsia="MuseoSans-300" w:cstheme="minorHAnsi"/>
                <w:b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color="auto" w:sz="4" w:space="0"/>
            </w:tcBorders>
            <w:tcMar/>
            <w:vAlign w:val="center"/>
          </w:tcPr>
          <w:p w:rsidRPr="00DD244B" w:rsidR="00C737F3" w:rsidP="4F737A5A" w:rsidRDefault="00C737F3" w14:paraId="43ACE903" wp14:textId="77777777">
            <w:pPr>
              <w:pStyle w:val="Bezproreda"/>
              <w:jc w:val="center"/>
              <w:rPr>
                <w:rFonts w:ascii="Corbel" w:hAnsi="Corbel" w:eastAsia="MuseoSans-300"/>
                <w:color w:val="auto" w:themeColor="accent1" w:themeShade="BF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13.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tcMar/>
            <w:vAlign w:val="center"/>
          </w:tcPr>
          <w:p w:rsidRPr="00DD244B" w:rsidR="00C737F3" w:rsidP="4F737A5A" w:rsidRDefault="00C737F3" w14:paraId="0FF81C69" wp14:textId="77777777">
            <w:pPr>
              <w:pStyle w:val="Bezproreda"/>
              <w:jc w:val="center"/>
              <w:rPr>
                <w:rFonts w:ascii="Corbel" w:hAnsi="Corbel" w:eastAsia="MuseoSans-300"/>
                <w:color w:val="auto" w:themeColor="accent1" w:themeShade="BF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25,26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tcMar/>
            <w:vAlign w:val="center"/>
          </w:tcPr>
          <w:p w:rsidRPr="00DD244B" w:rsidR="00C737F3" w:rsidP="4F737A5A" w:rsidRDefault="00C737F3" w14:paraId="44944666" wp14:textId="77777777">
            <w:pPr>
              <w:pStyle w:val="Bezproreda"/>
              <w:rPr>
                <w:rFonts w:ascii="Corbel" w:hAnsi="Corbel" w:eastAsia="MuseoSans-300"/>
                <w:color w:val="auto" w:themeColor="accent1" w:themeShade="BF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Određivanje formule spoja</w:t>
            </w:r>
          </w:p>
        </w:tc>
        <w:tc>
          <w:tcPr>
            <w:tcW w:w="5105" w:type="dxa"/>
            <w:vMerge/>
            <w:tcBorders/>
            <w:tcMar/>
          </w:tcPr>
          <w:p w:rsidRPr="00DD244B" w:rsidR="00C737F3" w:rsidP="00C60905" w:rsidRDefault="00C737F3" w14:paraId="6D98A12B" wp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5D61FCB2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2946DB82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 w:val="restart"/>
            <w:tcMar/>
          </w:tcPr>
          <w:p w:rsidRPr="00DD244B" w:rsidR="00C737F3" w:rsidP="4F737A5A" w:rsidRDefault="00C737F3" w14:paraId="536633BA" wp14:textId="77777777">
            <w:pPr>
              <w:rPr>
                <w:rFonts w:ascii="Corbel" w:hAnsi="Corbel" w:eastAsia="MuseoSans-300" w:cs="Calibr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 xml:space="preserve">3. Svojstva i </w:t>
            </w: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  <w:shd w:val="clear" w:color="auto" w:fill="FFFFFF" w:themeFill="background1"/>
              </w:rPr>
              <w:t>promjene tvari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64FED937" wp14:textId="77777777">
            <w:pPr>
              <w:pStyle w:val="Bezproreda"/>
              <w:jc w:val="center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14.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05FF767E" wp14:textId="77777777">
            <w:pPr>
              <w:pStyle w:val="Bezproreda"/>
              <w:jc w:val="center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27,28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6D9844CB" wp14:textId="77777777">
            <w:pPr>
              <w:pStyle w:val="Bezproreda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Brzina kemijske reakcije</w:t>
            </w:r>
          </w:p>
        </w:tc>
        <w:tc>
          <w:tcPr>
            <w:tcW w:w="5105" w:type="dxa"/>
            <w:vMerge w:val="restart"/>
            <w:tcMar/>
          </w:tcPr>
          <w:p w:rsidRPr="00DD244B" w:rsidR="00C737F3" w:rsidP="4F737A5A" w:rsidRDefault="00C737F3" w14:paraId="123AF01C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A.8.2.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Povezuje građu tvari s njihovim svojstvima.</w:t>
            </w:r>
          </w:p>
          <w:p w:rsidRPr="00DD244B" w:rsidR="00C737F3" w:rsidP="4F737A5A" w:rsidRDefault="00C737F3" w14:paraId="541160DF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A.8.3.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Kritički razmatra upotrebu tvari i njihov utjecaj na čovjekovo zdravlje i okoliš.</w:t>
            </w:r>
          </w:p>
          <w:p w:rsidRPr="00DD244B" w:rsidR="00C737F3" w:rsidP="4F737A5A" w:rsidRDefault="00C737F3" w14:paraId="74C48AC2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B.8.1.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Primjenjuje kemijsko nazivlje i simboliku za opisivanje promjena.</w:t>
            </w:r>
          </w:p>
          <w:p w:rsidRPr="00DD244B" w:rsidR="00C737F3" w:rsidP="4F737A5A" w:rsidRDefault="00C737F3" w14:paraId="7AB20DE9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B.8.2.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Analizira vrste kemijskih reakcija.</w:t>
            </w:r>
          </w:p>
          <w:p w:rsidRPr="00DD244B" w:rsidR="00C737F3" w:rsidP="4F737A5A" w:rsidRDefault="00C737F3" w14:paraId="3A0C7E0F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B.8.3.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Analizira brzine kemijskih promjena.</w:t>
            </w:r>
          </w:p>
          <w:p w:rsidRPr="00DD244B" w:rsidR="00C737F3" w:rsidP="4F737A5A" w:rsidRDefault="00C737F3" w14:paraId="64854E03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C.8.1.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Analizira izmjene energije pri fizikalnim i kemijskim promjenama na </w:t>
            </w:r>
            <w:proofErr w:type="spellStart"/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čestičnoj</w:t>
            </w:r>
            <w:proofErr w:type="spellEnd"/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razini.</w:t>
            </w:r>
          </w:p>
          <w:p w:rsidRPr="00DD244B" w:rsidR="00C737F3" w:rsidP="4F737A5A" w:rsidRDefault="00C737F3" w14:paraId="23EC08B0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C.8.2.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Procjenjuje učinkovitost i utjecaj različitih izvora energije na okoliš.</w:t>
            </w:r>
          </w:p>
          <w:p w:rsidRPr="00DD244B" w:rsidR="00C737F3" w:rsidP="4F737A5A" w:rsidRDefault="00C737F3" w14:paraId="280303DC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D.8.1.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Povezuje rezultate i zaključke istraživanja s konceptualnim spoznajama.</w:t>
            </w:r>
          </w:p>
          <w:p w:rsidRPr="00DD244B" w:rsidR="00C737F3" w:rsidP="4F737A5A" w:rsidRDefault="00C737F3" w14:paraId="3C63E39E" wp14:textId="77777777">
            <w:pPr>
              <w:spacing w:after="0"/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D.8.3.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Uočava zakonitosti uopćavanjem podataka prikazanih tekstom, crtežom, modelima, tablicama i grafovima.</w:t>
            </w:r>
          </w:p>
        </w:tc>
      </w:tr>
      <w:tr xmlns:wp14="http://schemas.microsoft.com/office/word/2010/wordml" w:rsidRPr="00DD244B" w:rsidR="00C737F3" w:rsidTr="4F737A5A" w14:paraId="0BAD9797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5997CC1D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110FFD37" wp14:textId="77777777">
            <w:pPr>
              <w:rPr>
                <w:rFonts w:ascii="Corbel" w:hAnsi="Corbel" w:eastAsia="MuseoSans-300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00F6DC0A" wp14:textId="77777777">
            <w:pPr>
              <w:pStyle w:val="Bezproreda"/>
              <w:jc w:val="center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15.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3AAF8C53" wp14:textId="77777777">
            <w:pPr>
              <w:pStyle w:val="Bezproreda"/>
              <w:jc w:val="center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29,30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64C7814E" wp14:textId="77777777">
            <w:pPr>
              <w:pStyle w:val="Bezproreda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Sumpor i njegovi spojevi</w:t>
            </w:r>
          </w:p>
        </w:tc>
        <w:tc>
          <w:tcPr>
            <w:tcW w:w="5105" w:type="dxa"/>
            <w:vMerge/>
            <w:tcMar/>
          </w:tcPr>
          <w:p w:rsidRPr="00DD244B" w:rsidR="00C737F3" w:rsidP="006C58F1" w:rsidRDefault="00C737F3" w14:paraId="6B699379" wp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7E32DB16" wp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D244B" w:rsidR="00C737F3" w:rsidP="4F737A5A" w:rsidRDefault="00C737F3" w14:paraId="6F04BE6B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  <w:t>Siječanj</w:t>
            </w:r>
          </w:p>
          <w:p w:rsidRPr="00DD244B" w:rsidR="00C737F3" w:rsidP="4F737A5A" w:rsidRDefault="00C737F3" w14:paraId="3272C617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eastAsia="MuseoSans-300" w:cs="Calibri" w:cstheme="minorAscii"/>
                <w:color w:val="auto"/>
                <w:sz w:val="20"/>
                <w:szCs w:val="20"/>
              </w:rPr>
              <w:t>(6)</w:t>
            </w: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3FE9F23F" wp14:textId="77777777">
            <w:pPr>
              <w:rPr>
                <w:rFonts w:ascii="Corbel" w:hAnsi="Corbel" w:eastAsia="MuseoSans-300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77F06FB0" wp14:textId="77777777">
            <w:pPr>
              <w:pStyle w:val="Bezproreda"/>
              <w:jc w:val="center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16.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2D2DD829" wp14:textId="77777777">
            <w:pPr>
              <w:pStyle w:val="Bezproreda"/>
              <w:jc w:val="center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 w:eastAsia="MuseoSans-300"/>
                <w:color w:val="auto"/>
              </w:rPr>
              <w:t>31,32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5701CC92" wp14:textId="77777777">
            <w:pPr>
              <w:pStyle w:val="Bezproreda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Što su kiseline</w:t>
            </w:r>
          </w:p>
        </w:tc>
        <w:tc>
          <w:tcPr>
            <w:tcW w:w="5105" w:type="dxa"/>
            <w:vMerge/>
            <w:tcMar/>
          </w:tcPr>
          <w:p w:rsidRPr="00DD244B" w:rsidR="00C737F3" w:rsidP="006C58F1" w:rsidRDefault="00C737F3" w14:paraId="1F72F646" wp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2F3A957B" wp14:textId="77777777">
        <w:trPr>
          <w:trHeight w:val="454"/>
        </w:trPr>
        <w:tc>
          <w:tcPr>
            <w:tcW w:w="1101" w:type="dxa"/>
            <w:vMerge/>
            <w:tcBorders/>
            <w:tcMar/>
          </w:tcPr>
          <w:p w:rsidRPr="00DD244B" w:rsidR="00C737F3" w:rsidP="00292C6A" w:rsidRDefault="00C737F3" w14:paraId="08CE6F91" wp14:textId="77777777">
            <w:pPr>
              <w:autoSpaceDE w:val="0"/>
              <w:autoSpaceDN w:val="0"/>
              <w:adjustRightInd w:val="0"/>
              <w:jc w:val="center"/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61CDCEAD" wp14:textId="77777777">
            <w:pPr>
              <w:rPr>
                <w:rFonts w:ascii="Corbel" w:hAnsi="Corbel" w:eastAsia="MuseoSans-300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679B977D" wp14:textId="77777777">
            <w:pPr>
              <w:pStyle w:val="Bezproreda"/>
              <w:jc w:val="center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17.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1AF9BD10" wp14:textId="77777777">
            <w:pPr>
              <w:pStyle w:val="Bezproreda"/>
              <w:jc w:val="center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33,34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tcMar/>
            <w:vAlign w:val="center"/>
          </w:tcPr>
          <w:p w:rsidRPr="00DD244B" w:rsidR="00C737F3" w:rsidP="4F737A5A" w:rsidRDefault="00C737F3" w14:paraId="4E4A29B8" wp14:textId="77777777">
            <w:pPr>
              <w:pStyle w:val="Bezproreda"/>
              <w:rPr>
                <w:rFonts w:ascii="Corbel" w:hAnsi="Corbel" w:eastAsia="MuseoSans-300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Kalcij i njegovi spojevi</w:t>
            </w:r>
          </w:p>
        </w:tc>
        <w:tc>
          <w:tcPr>
            <w:tcW w:w="5105" w:type="dxa"/>
            <w:vMerge/>
            <w:tcMar/>
          </w:tcPr>
          <w:p w:rsidRPr="00DD244B" w:rsidR="00C737F3" w:rsidP="006C58F1" w:rsidRDefault="00C737F3" w14:paraId="6BB9E253" wp14:textId="77777777">
            <w:pPr>
              <w:rPr>
                <w:rFonts w:ascii="Corbel" w:hAnsi="Corbel" w:eastAsia="MuseoSans-300"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2D6B712B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23DE523C" wp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52E56223" wp14:textId="77777777">
            <w:pPr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65FB52BB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18.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6009645D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35,36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085671F9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Što su hidroksidi, a što lužine</w:t>
            </w:r>
          </w:p>
        </w:tc>
        <w:tc>
          <w:tcPr>
            <w:tcW w:w="5105" w:type="dxa"/>
            <w:vMerge/>
            <w:tcMar/>
          </w:tcPr>
          <w:p w:rsidRPr="00DD244B" w:rsidR="00C737F3" w:rsidP="006C58F1" w:rsidRDefault="00C737F3" w14:paraId="07547A01" wp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6D859FE5" wp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D244B" w:rsidR="00C737F3" w:rsidP="4F737A5A" w:rsidRDefault="00C737F3" w14:paraId="61576BED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Veljača</w:t>
            </w:r>
          </w:p>
          <w:p w:rsidRPr="00DD244B" w:rsidR="00C737F3" w:rsidP="4F737A5A" w:rsidRDefault="00C737F3" w14:paraId="1AAFCF8C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(6)</w:t>
            </w: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5043CB0F" wp14:textId="77777777">
            <w:pPr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499A42DD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19.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0E15C6C4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37,38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4EE0859E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Što su soli i kako nastaju</w:t>
            </w:r>
          </w:p>
        </w:tc>
        <w:tc>
          <w:tcPr>
            <w:tcW w:w="5105" w:type="dxa"/>
            <w:vMerge/>
            <w:tcMar/>
          </w:tcPr>
          <w:p w:rsidRPr="00DD244B" w:rsidR="00C737F3" w:rsidP="006C58F1" w:rsidRDefault="00C737F3" w14:paraId="07459315" wp14:textId="77777777">
            <w:pPr>
              <w:rPr>
                <w:rFonts w:ascii="Corbel" w:hAnsi="Corbel" w:cstheme="minorHAnsi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39782DD1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6537F28F" wp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6DFB9E20" wp14:textId="77777777">
            <w:pPr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2F17FE39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20.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3DA49DFD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39,40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088C0253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 xml:space="preserve">Soli 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70DF9E56" wp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65E953AB" wp14:textId="77777777">
        <w:trPr>
          <w:trHeight w:val="454"/>
        </w:trPr>
        <w:tc>
          <w:tcPr>
            <w:tcW w:w="1101" w:type="dxa"/>
            <w:vMerge/>
            <w:tcBorders/>
            <w:tcMar/>
          </w:tcPr>
          <w:p w:rsidRPr="00DD244B" w:rsidR="00C737F3" w:rsidP="00292C6A" w:rsidRDefault="00C737F3" w14:paraId="44E871BC" wp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144A5D23" wp14:textId="77777777">
            <w:pPr>
              <w:rPr>
                <w:rFonts w:ascii="Corbel" w:hAnsi="Corbel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7992F0E8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21.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6BA0E572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41,42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tcMar/>
            <w:vAlign w:val="center"/>
          </w:tcPr>
          <w:p w:rsidRPr="00DD244B" w:rsidR="00C737F3" w:rsidP="4F737A5A" w:rsidRDefault="00C737F3" w14:paraId="6A09053A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 xml:space="preserve">Dobivanje soli 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738610EB" wp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3472419F" wp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D244B" w:rsidR="00C737F3" w:rsidP="4F737A5A" w:rsidRDefault="00C737F3" w14:paraId="7AAE0C7E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Ožujak</w:t>
            </w:r>
          </w:p>
          <w:p w:rsidRPr="00DD244B" w:rsidR="00C737F3" w:rsidP="4F737A5A" w:rsidRDefault="00C737F3" w14:paraId="4303E64B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(10)</w:t>
            </w: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637805D2" wp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25687A85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22.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7E09F5BA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43,44</w:t>
            </w:r>
          </w:p>
        </w:tc>
        <w:tc>
          <w:tcPr>
            <w:tcW w:w="4394" w:type="dxa"/>
            <w:tcBorders>
              <w:top w:val="single" w:color="auto" w:sz="4" w:space="0"/>
            </w:tcBorders>
            <w:tcMar/>
            <w:vAlign w:val="center"/>
          </w:tcPr>
          <w:p w:rsidRPr="00DD244B" w:rsidR="00C737F3" w:rsidP="4F737A5A" w:rsidRDefault="00C737F3" w14:paraId="5F3FE061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 xml:space="preserve">Dobivanje soli 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463F29E8" wp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65518B89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3B7B4B86" wp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 w:val="restart"/>
            <w:tcMar/>
          </w:tcPr>
          <w:p w:rsidRPr="00DD244B" w:rsidR="00C737F3" w:rsidP="4F737A5A" w:rsidRDefault="00C737F3" w14:paraId="6940A5B8" wp14:textId="77777777">
            <w:pPr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eastAsia="MuseoSans-300" w:cs="Calibri" w:cstheme="minorAscii"/>
                <w:b w:val="1"/>
                <w:bCs w:val="1"/>
                <w:color w:val="auto"/>
                <w:sz w:val="20"/>
                <w:szCs w:val="20"/>
              </w:rPr>
              <w:t>4</w:t>
            </w:r>
            <w:r w:rsidRPr="4F737A5A" w:rsidR="00C737F3">
              <w:rPr>
                <w:rFonts w:ascii="Corbel" w:hAnsi="Corbel" w:eastAsia="MuseoSans-300" w:cs="Calibri" w:cstheme="minorAscii"/>
                <w:b w:val="1"/>
                <w:bCs w:val="1"/>
                <w:color w:val="auto"/>
                <w:sz w:val="20"/>
                <w:szCs w:val="20"/>
                <w:shd w:val="clear" w:color="auto" w:fill="FFFFFF" w:themeFill="background1"/>
              </w:rPr>
              <w:t>. Spojevi ugljika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23A25113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23.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28C35E97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45,46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2BB6E768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Ugljik i anorganski spojevi ugljika</w:t>
            </w:r>
          </w:p>
        </w:tc>
        <w:tc>
          <w:tcPr>
            <w:tcW w:w="5105" w:type="dxa"/>
            <w:vMerge w:val="restart"/>
            <w:tcMar/>
          </w:tcPr>
          <w:p w:rsidRPr="00DD244B" w:rsidR="00C737F3" w:rsidP="4F737A5A" w:rsidRDefault="00C737F3" w14:paraId="39E6BAE1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A.8.1.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Primjenjuje kemijsko nazivlje i simboliku za opisivanje sastava tvari.</w:t>
            </w:r>
          </w:p>
          <w:p w:rsidRPr="00DD244B" w:rsidR="00C737F3" w:rsidP="4F737A5A" w:rsidRDefault="00C737F3" w14:paraId="63B9CE35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A.8.2.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Povezuje građu tvari s njihovim svojstvima.</w:t>
            </w:r>
          </w:p>
          <w:p w:rsidRPr="00DD244B" w:rsidR="00C737F3" w:rsidP="4F737A5A" w:rsidRDefault="00C737F3" w14:paraId="6A71079B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A.8.3.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Kritički razmatra upotrebu tvari i njihov utjecaj na čovjekovo zdravlje i okoliš.</w:t>
            </w:r>
          </w:p>
          <w:p w:rsidRPr="00DD244B" w:rsidR="00C737F3" w:rsidP="4F737A5A" w:rsidRDefault="00C737F3" w14:paraId="4802866E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B.8.1.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Primjenjuje kemijsko nazivlje i simboliku za 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opisivanje promjena.</w:t>
            </w:r>
          </w:p>
          <w:p w:rsidRPr="00DD244B" w:rsidR="00C737F3" w:rsidP="4F737A5A" w:rsidRDefault="00C737F3" w14:paraId="55265A05" wp14:textId="77777777">
            <w:pPr>
              <w:spacing w:after="0"/>
              <w:rPr>
                <w:rFonts w:ascii="Corbel" w:hAnsi="Corbel" w:eastAsia="Times New Roman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</w:t>
            </w:r>
            <w:r w:rsidRPr="4F737A5A" w:rsidR="00DD244B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 xml:space="preserve"> </w:t>
            </w:r>
            <w:r w:rsidRPr="4F737A5A" w:rsidR="00C737F3">
              <w:rPr>
                <w:rFonts w:ascii="Corbel" w:hAnsi="Corbel" w:eastAsia="Times New Roman" w:cs="Calibri" w:cstheme="minorAscii"/>
                <w:b w:val="1"/>
                <w:bCs w:val="1"/>
                <w:color w:val="auto"/>
                <w:sz w:val="20"/>
                <w:szCs w:val="20"/>
              </w:rPr>
              <w:t>C.8.1.</w:t>
            </w:r>
            <w:r w:rsidRPr="4F737A5A" w:rsidR="00C737F3">
              <w:rPr>
                <w:rFonts w:ascii="Corbel" w:hAnsi="Corbel" w:eastAsia="Times New Roman" w:cs="Calibri" w:cstheme="minorAscii"/>
                <w:color w:val="auto"/>
                <w:sz w:val="20"/>
                <w:szCs w:val="20"/>
              </w:rPr>
              <w:t xml:space="preserve"> Analizira izmjene energije pri fizikalnim i kemijskim promjenama na </w:t>
            </w:r>
            <w:proofErr w:type="spellStart"/>
            <w:r w:rsidRPr="4F737A5A" w:rsidR="00C737F3">
              <w:rPr>
                <w:rFonts w:ascii="Corbel" w:hAnsi="Corbel" w:eastAsia="Times New Roman" w:cs="Calibri" w:cstheme="minorAscii"/>
                <w:color w:val="auto"/>
                <w:sz w:val="20"/>
                <w:szCs w:val="20"/>
              </w:rPr>
              <w:t>čestičnoj</w:t>
            </w:r>
            <w:proofErr w:type="spellEnd"/>
            <w:r w:rsidRPr="4F737A5A" w:rsidR="00C737F3">
              <w:rPr>
                <w:rFonts w:ascii="Corbel" w:hAnsi="Corbel" w:eastAsia="Times New Roman" w:cs="Calibri" w:cstheme="minorAscii"/>
                <w:color w:val="auto"/>
                <w:sz w:val="20"/>
                <w:szCs w:val="20"/>
              </w:rPr>
              <w:t xml:space="preserve"> razini.</w:t>
            </w:r>
          </w:p>
          <w:p w:rsidRPr="00DD244B" w:rsidR="00C737F3" w:rsidP="4F737A5A" w:rsidRDefault="00C737F3" w14:paraId="6BBC53A1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KEM OŠ D.8.1.</w:t>
            </w: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Povezuje rezultate i zaključke istraživanja s konceptualnim spoznajama.</w:t>
            </w:r>
          </w:p>
        </w:tc>
      </w:tr>
      <w:tr xmlns:wp14="http://schemas.microsoft.com/office/word/2010/wordml" w:rsidRPr="00DD244B" w:rsidR="00C737F3" w:rsidTr="4F737A5A" w14:paraId="0B9A4422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3A0FF5F2" wp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5630AD66" wp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3903440C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24.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39E0F1A3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47,48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1156688D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Kruženje ugljika u prirodi i fosilna goriva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61829076" wp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2476CB4F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2BA226A1" wp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17AD93B2" wp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5583A04A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25.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2B5E2C4D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49,50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366F6D4A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Kvalitativni sastav organskih spojeva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0DE4B5B7" wp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7800FD29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66204FF1" wp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2DBF0D7D" wp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45CFDD55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26.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56A99DD3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51,52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0E403891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Ugljikovodici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6B62F1B3" wp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066F145E" wp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D244B" w:rsidR="00C737F3" w:rsidP="4F737A5A" w:rsidRDefault="00C737F3" w14:paraId="72B03C97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Travanj</w:t>
            </w:r>
          </w:p>
          <w:p w:rsidRPr="00DD244B" w:rsidR="00C737F3" w:rsidP="4F737A5A" w:rsidRDefault="00C737F3" w14:paraId="734F6C5F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(6)</w:t>
            </w: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02F2C34E" wp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49B3C25B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27.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5AC86EEF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53,54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28EF9DC5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 xml:space="preserve">Ugljikovodici – zasićeni 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680A4E5D" wp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53083DA3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19219836" wp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296FEF7D" wp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5067E968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28.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7BDADDF7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55,56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2FDFB5D2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 xml:space="preserve">Ugljikovodici – nezasićeni 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7194DBDC" wp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7BFF54C4" wp14:textId="77777777">
        <w:trPr>
          <w:trHeight w:val="454"/>
        </w:trPr>
        <w:tc>
          <w:tcPr>
            <w:tcW w:w="1101" w:type="dxa"/>
            <w:vMerge/>
            <w:tcBorders/>
            <w:tcMar/>
          </w:tcPr>
          <w:p w:rsidRPr="00DD244B" w:rsidR="00C737F3" w:rsidP="00292C6A" w:rsidRDefault="00C737F3" w14:paraId="769D0D3C" wp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54CD245A" wp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color="auto" w:sz="4" w:space="0"/>
            </w:tcBorders>
            <w:tcMar/>
            <w:vAlign w:val="center"/>
          </w:tcPr>
          <w:p w:rsidRPr="00DD244B" w:rsidR="00C737F3" w:rsidP="4F737A5A" w:rsidRDefault="00C737F3" w14:paraId="64EFB651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29.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tcMar/>
            <w:vAlign w:val="center"/>
          </w:tcPr>
          <w:p w:rsidRPr="00DD244B" w:rsidR="00C737F3" w:rsidP="4F737A5A" w:rsidRDefault="00C737F3" w14:paraId="4CD22B29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57,58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tcMar/>
            <w:vAlign w:val="center"/>
          </w:tcPr>
          <w:p w:rsidRPr="00DD244B" w:rsidR="00C737F3" w:rsidP="4F737A5A" w:rsidRDefault="00C737F3" w14:paraId="283433F7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 xml:space="preserve">Alkoholi </w:t>
            </w:r>
          </w:p>
        </w:tc>
        <w:tc>
          <w:tcPr>
            <w:tcW w:w="5105" w:type="dxa"/>
            <w:vMerge/>
            <w:tcBorders/>
            <w:tcMar/>
          </w:tcPr>
          <w:p w:rsidRPr="00DD244B" w:rsidR="00C737F3" w:rsidP="00292C6A" w:rsidRDefault="00C737F3" w14:paraId="1231BE67" wp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7F6EC9E3" wp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D244B" w:rsidR="00C737F3" w:rsidP="4F737A5A" w:rsidRDefault="00C737F3" w14:paraId="36D29AAE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Svibanj</w:t>
            </w:r>
          </w:p>
          <w:p w:rsidRPr="00DD244B" w:rsidR="00C737F3" w:rsidP="4F737A5A" w:rsidRDefault="00C737F3" w14:paraId="179F8631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(8)</w:t>
            </w: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36FEB5B0" wp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27D1330A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30.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28057019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59,60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0EC3F7D6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 xml:space="preserve">Alkoholi – svojstva 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30D7AA69" wp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5112A816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7196D064" wp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34FF1C98" wp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0BC08230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31.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7BF4601C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61,62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0EE6FA50" wp14:textId="77777777">
            <w:pPr>
              <w:pStyle w:val="Bezproreda"/>
              <w:rPr>
                <w:rFonts w:ascii="Corbel" w:hAnsi="Corbel"/>
                <w:color w:val="auto"/>
              </w:rPr>
            </w:pPr>
            <w:proofErr w:type="spellStart"/>
            <w:r w:rsidRPr="4F737A5A" w:rsidR="00C737F3">
              <w:rPr>
                <w:rFonts w:ascii="Corbel" w:hAnsi="Corbel"/>
                <w:color w:val="auto"/>
              </w:rPr>
              <w:t>Karboksilne</w:t>
            </w:r>
            <w:proofErr w:type="spellEnd"/>
            <w:r w:rsidRPr="4F737A5A" w:rsidR="00C737F3">
              <w:rPr>
                <w:rFonts w:ascii="Corbel" w:hAnsi="Corbel"/>
                <w:color w:val="auto"/>
              </w:rPr>
              <w:t xml:space="preserve"> kiseline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6D072C0D" wp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3416F2D6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48A21919" wp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6BD18F9B" wp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2725549D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32.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6684D780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63,64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5C11D80F" wp14:textId="77777777">
            <w:pPr>
              <w:pStyle w:val="Bezproreda"/>
              <w:rPr>
                <w:rFonts w:ascii="Corbel" w:hAnsi="Corbel"/>
                <w:color w:val="auto"/>
              </w:rPr>
            </w:pPr>
            <w:proofErr w:type="spellStart"/>
            <w:r w:rsidRPr="4F737A5A" w:rsidR="00C737F3">
              <w:rPr>
                <w:rFonts w:ascii="Corbel" w:hAnsi="Corbel"/>
                <w:color w:val="auto"/>
              </w:rPr>
              <w:t>Karboksilne</w:t>
            </w:r>
            <w:proofErr w:type="spellEnd"/>
            <w:r w:rsidRPr="4F737A5A" w:rsidR="00C737F3">
              <w:rPr>
                <w:rFonts w:ascii="Corbel" w:hAnsi="Corbel"/>
                <w:color w:val="auto"/>
              </w:rPr>
              <w:t xml:space="preserve"> kiseline – svojstva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238601FE" wp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1A5356E7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0F3CABC7" wp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5B08B5D1" wp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1CC6A882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33.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29326378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65,66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091BBA24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 xml:space="preserve">Biološki važni spojevi – ugljikohidrati 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16DEB4AB" wp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32C845C0" wp14:textId="77777777">
        <w:trPr>
          <w:trHeight w:val="454"/>
        </w:trPr>
        <w:tc>
          <w:tcPr>
            <w:tcW w:w="1101" w:type="dxa"/>
            <w:vMerge w:val="restart"/>
            <w:tcMar/>
          </w:tcPr>
          <w:p w:rsidRPr="00DD244B" w:rsidR="00C737F3" w:rsidP="4F737A5A" w:rsidRDefault="00C737F3" w14:paraId="507BEC17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Lipanj</w:t>
            </w:r>
          </w:p>
          <w:p w:rsidRPr="00DD244B" w:rsidR="00C737F3" w:rsidP="4F737A5A" w:rsidRDefault="00C737F3" w14:paraId="679858F2" wp14:textId="77777777">
            <w:pPr>
              <w:jc w:val="center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C737F3">
              <w:rPr>
                <w:rFonts w:ascii="Corbel" w:hAnsi="Corbel" w:cs="Calibri" w:cstheme="minorAscii"/>
                <w:color w:val="auto"/>
                <w:sz w:val="20"/>
                <w:szCs w:val="20"/>
              </w:rPr>
              <w:t>(4)</w:t>
            </w: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0AD9C6F4" wp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0CCA025E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34.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7FA30F5C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67,68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2B332B48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 xml:space="preserve">Biološki važni spojevi  - proteini 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4B1F511A" wp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xmlns:wp14="http://schemas.microsoft.com/office/word/2010/wordml" w:rsidRPr="00DD244B" w:rsidR="00C737F3" w:rsidTr="4F737A5A" w14:paraId="001451B8" wp14:textId="77777777">
        <w:trPr>
          <w:trHeight w:val="454"/>
        </w:trPr>
        <w:tc>
          <w:tcPr>
            <w:tcW w:w="1101" w:type="dxa"/>
            <w:vMerge/>
            <w:tcMar/>
          </w:tcPr>
          <w:p w:rsidRPr="00DD244B" w:rsidR="00C737F3" w:rsidP="00292C6A" w:rsidRDefault="00C737F3" w14:paraId="65F9C3DC" wp14:textId="77777777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Mar/>
          </w:tcPr>
          <w:p w:rsidRPr="00DD244B" w:rsidR="00C737F3" w:rsidP="00292C6A" w:rsidRDefault="00C737F3" w14:paraId="5023141B" wp14:textId="77777777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1425F43D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35.</w:t>
            </w:r>
          </w:p>
        </w:tc>
        <w:tc>
          <w:tcPr>
            <w:tcW w:w="953" w:type="dxa"/>
            <w:tcMar/>
            <w:vAlign w:val="center"/>
          </w:tcPr>
          <w:p w:rsidRPr="00DD244B" w:rsidR="00C737F3" w:rsidP="4F737A5A" w:rsidRDefault="00C737F3" w14:paraId="65EA88D9" wp14:textId="77777777">
            <w:pPr>
              <w:pStyle w:val="Bezproreda"/>
              <w:jc w:val="center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69,70</w:t>
            </w:r>
          </w:p>
        </w:tc>
        <w:tc>
          <w:tcPr>
            <w:tcW w:w="4394" w:type="dxa"/>
            <w:tcMar/>
            <w:vAlign w:val="center"/>
          </w:tcPr>
          <w:p w:rsidRPr="00DD244B" w:rsidR="00C737F3" w:rsidP="4F737A5A" w:rsidRDefault="00C737F3" w14:paraId="4848C246" wp14:textId="77777777">
            <w:pPr>
              <w:pStyle w:val="Bezproreda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Analiza rezultata vrednovanja usvojenosti ishoda</w:t>
            </w:r>
          </w:p>
          <w:p w:rsidRPr="00DD244B" w:rsidR="00C737F3" w:rsidP="4F737A5A" w:rsidRDefault="00C737F3" w14:paraId="54C5B34A" wp14:textId="77777777">
            <w:pPr>
              <w:pStyle w:val="Bezproreda"/>
              <w:spacing w:before="240"/>
              <w:rPr>
                <w:rFonts w:ascii="Corbel" w:hAnsi="Corbel"/>
                <w:color w:val="auto"/>
              </w:rPr>
            </w:pPr>
            <w:r w:rsidRPr="4F737A5A" w:rsidR="00C737F3">
              <w:rPr>
                <w:rFonts w:ascii="Corbel" w:hAnsi="Corbel"/>
                <w:color w:val="auto"/>
              </w:rPr>
              <w:t>Zaključivanje ocjena</w:t>
            </w:r>
          </w:p>
        </w:tc>
        <w:tc>
          <w:tcPr>
            <w:tcW w:w="5105" w:type="dxa"/>
            <w:vMerge/>
            <w:tcMar/>
          </w:tcPr>
          <w:p w:rsidRPr="00DD244B" w:rsidR="00C737F3" w:rsidP="00292C6A" w:rsidRDefault="00C737F3" w14:paraId="1F3B1409" wp14:textId="77777777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</w:tbl>
    <w:p xmlns:wp14="http://schemas.microsoft.com/office/word/2010/wordml" w:rsidRPr="00DD244B" w:rsidR="00C22327" w:rsidP="4F737A5A" w:rsidRDefault="00C22327" w14:paraId="562C75D1" wp14:textId="77777777">
      <w:pPr>
        <w:rPr>
          <w:rFonts w:ascii="Corbel" w:hAnsi="Corbel" w:cs="Calibri" w:cstheme="minorAscii"/>
          <w:color w:val="auto"/>
          <w:sz w:val="20"/>
          <w:szCs w:val="20"/>
        </w:rPr>
      </w:pPr>
    </w:p>
    <w:p xmlns:wp14="http://schemas.microsoft.com/office/word/2010/wordml" w:rsidRPr="00DD244B" w:rsidR="00C22327" w:rsidP="4F737A5A" w:rsidRDefault="00C22327" w14:paraId="664355AD" wp14:textId="77777777">
      <w:pPr>
        <w:rPr>
          <w:rFonts w:ascii="Corbel" w:hAnsi="Corbel" w:cs="Calibri" w:cstheme="minorAscii"/>
          <w:color w:val="auto"/>
          <w:sz w:val="20"/>
          <w:szCs w:val="20"/>
        </w:rPr>
      </w:pPr>
      <w:r w:rsidRPr="4F737A5A">
        <w:rPr>
          <w:rFonts w:ascii="Corbel" w:hAnsi="Corbel" w:cs="Calibri" w:cstheme="minorAscii"/>
          <w:color w:val="auto"/>
          <w:sz w:val="20"/>
          <w:szCs w:val="20"/>
        </w:rPr>
        <w:br w:type="page"/>
      </w:r>
    </w:p>
    <w:p xmlns:wp14="http://schemas.microsoft.com/office/word/2010/wordml" w:rsidRPr="00DD244B" w:rsidR="00F81DB1" w:rsidP="4F737A5A" w:rsidRDefault="00F81DB1" w14:paraId="5E60EC5B" wp14:textId="77777777">
      <w:pPr>
        <w:rPr>
          <w:rFonts w:ascii="Corbel" w:hAnsi="Corbel" w:cs="Calibri" w:cstheme="minorAscii"/>
          <w:color w:val="auto"/>
          <w:sz w:val="20"/>
          <w:szCs w:val="20"/>
        </w:rPr>
      </w:pPr>
      <w:r w:rsidRPr="4F737A5A" w:rsidR="00F81DB1">
        <w:rPr>
          <w:rFonts w:ascii="Corbel" w:hAnsi="Corbel" w:cs="Calibri" w:cstheme="minorAscii"/>
          <w:color w:val="auto"/>
          <w:sz w:val="20"/>
          <w:szCs w:val="20"/>
        </w:rPr>
        <w:t xml:space="preserve">Tablica 2: </w:t>
      </w:r>
      <w:r w:rsidRPr="4F737A5A" w:rsidR="00237246">
        <w:rPr>
          <w:rFonts w:ascii="Corbel" w:hAnsi="Corbel" w:cs="Calibri" w:cstheme="minorAscii"/>
          <w:color w:val="auto"/>
          <w:sz w:val="20"/>
          <w:szCs w:val="20"/>
        </w:rPr>
        <w:t>Odgojno-obrazovna očekivanja</w:t>
      </w:r>
      <w:r w:rsidRPr="4F737A5A" w:rsidR="00A419F8">
        <w:rPr>
          <w:rFonts w:ascii="Corbel" w:hAnsi="Corbel" w:cs="Calibri" w:cstheme="minorAscii"/>
          <w:color w:val="auto"/>
          <w:sz w:val="20"/>
          <w:szCs w:val="20"/>
        </w:rPr>
        <w:t xml:space="preserve"> </w:t>
      </w:r>
      <w:proofErr w:type="spellStart"/>
      <w:r w:rsidRPr="4F737A5A" w:rsidR="00F81DB1">
        <w:rPr>
          <w:rFonts w:ascii="Corbel" w:hAnsi="Corbel" w:cs="Calibri" w:cstheme="minorAscii"/>
          <w:color w:val="auto"/>
          <w:sz w:val="20"/>
          <w:szCs w:val="20"/>
        </w:rPr>
        <w:t>međupredmetnih</w:t>
      </w:r>
      <w:proofErr w:type="spellEnd"/>
      <w:r w:rsidRPr="4F737A5A" w:rsidR="00F81DB1">
        <w:rPr>
          <w:rFonts w:ascii="Corbel" w:hAnsi="Corbel" w:cs="Calibri" w:cstheme="minorAscii"/>
          <w:color w:val="auto"/>
          <w:sz w:val="20"/>
          <w:szCs w:val="20"/>
        </w:rPr>
        <w:t xml:space="preserve"> tema</w:t>
      </w:r>
    </w:p>
    <w:tbl>
      <w:tblPr>
        <w:tblW w:w="14459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2007"/>
        <w:gridCol w:w="1820"/>
        <w:gridCol w:w="1843"/>
        <w:gridCol w:w="1984"/>
        <w:gridCol w:w="1843"/>
        <w:gridCol w:w="1701"/>
      </w:tblGrid>
      <w:tr xmlns:wp14="http://schemas.microsoft.com/office/word/2010/wordml" w:rsidRPr="00DD244B" w:rsidR="00C22327" w:rsidTr="4F737A5A" w14:paraId="64673655" wp14:textId="77777777">
        <w:trPr>
          <w:trHeight w:val="524"/>
        </w:trPr>
        <w:tc>
          <w:tcPr>
            <w:tcW w:w="1276" w:type="dxa"/>
            <w:vMerge w:val="restart"/>
            <w:shd w:val="clear" w:color="auto" w:fill="auto"/>
            <w:tcMar/>
            <w:vAlign w:val="center"/>
            <w:hideMark/>
          </w:tcPr>
          <w:p w:rsidRPr="00DD244B" w:rsidR="00C22327" w:rsidP="4F737A5A" w:rsidRDefault="00C22327" w14:paraId="76C1F150" wp14:textId="77777777">
            <w:pPr>
              <w:spacing w:after="0"/>
              <w:jc w:val="center"/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4F737A5A" w:rsidR="00C22327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Mjesec</w:t>
            </w:r>
          </w:p>
        </w:tc>
        <w:tc>
          <w:tcPr>
            <w:tcW w:w="13183" w:type="dxa"/>
            <w:gridSpan w:val="7"/>
            <w:shd w:val="clear" w:color="auto" w:fill="auto"/>
            <w:noWrap/>
            <w:tcMar/>
            <w:vAlign w:val="center"/>
            <w:hideMark/>
          </w:tcPr>
          <w:p w:rsidRPr="00DD244B" w:rsidR="00C22327" w:rsidP="4F737A5A" w:rsidRDefault="00C22327" w14:paraId="687FBD62" wp14:textId="77777777">
            <w:pPr>
              <w:spacing w:after="0"/>
              <w:jc w:val="center"/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4F737A5A" w:rsidR="00C22327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O</w:t>
            </w:r>
            <w:r w:rsidRPr="4F737A5A" w:rsidR="00320D33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DGOJNO-OBRAZOVNA O</w:t>
            </w:r>
            <w:r w:rsidRPr="4F737A5A" w:rsidR="00C22327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ČEKIVANJA MEĐUPREDMETNIH TEMA</w:t>
            </w:r>
          </w:p>
        </w:tc>
      </w:tr>
      <w:tr xmlns:wp14="http://schemas.microsoft.com/office/word/2010/wordml" w:rsidRPr="00DD244B" w:rsidR="00C22327" w:rsidTr="4F737A5A" w14:paraId="3986281F" wp14:textId="77777777">
        <w:trPr>
          <w:trHeight w:val="516"/>
        </w:trPr>
        <w:tc>
          <w:tcPr>
            <w:tcW w:w="1276" w:type="dxa"/>
            <w:vMerge/>
            <w:tcMar/>
            <w:vAlign w:val="center"/>
            <w:hideMark/>
          </w:tcPr>
          <w:p w:rsidRPr="00DD244B" w:rsidR="00C22327" w:rsidP="00913695" w:rsidRDefault="00C22327" w14:paraId="1A965116" wp14:textId="77777777">
            <w:pPr>
              <w:spacing w:after="0"/>
              <w:jc w:val="center"/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/>
            <w:vAlign w:val="center"/>
            <w:hideMark/>
          </w:tcPr>
          <w:p w:rsidRPr="00DD244B" w:rsidR="00C22327" w:rsidP="4F737A5A" w:rsidRDefault="00C22327" w14:paraId="253DBD04" wp14:textId="77777777">
            <w:pPr>
              <w:spacing w:after="0"/>
              <w:jc w:val="center"/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4F737A5A" w:rsidR="00C22327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Učiti kako učiti</w:t>
            </w:r>
          </w:p>
        </w:tc>
        <w:tc>
          <w:tcPr>
            <w:tcW w:w="2007" w:type="dxa"/>
            <w:shd w:val="clear" w:color="auto" w:fill="auto"/>
            <w:tcMar/>
            <w:vAlign w:val="center"/>
            <w:hideMark/>
          </w:tcPr>
          <w:p w:rsidRPr="00DD244B" w:rsidR="00C22327" w:rsidP="4F737A5A" w:rsidRDefault="00C22327" w14:paraId="0E5ADAD7" wp14:textId="77777777">
            <w:pPr>
              <w:spacing w:after="0"/>
              <w:jc w:val="center"/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4F737A5A" w:rsidR="00C22327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Poduzetništvo</w:t>
            </w:r>
          </w:p>
        </w:tc>
        <w:tc>
          <w:tcPr>
            <w:tcW w:w="1820" w:type="dxa"/>
            <w:shd w:val="clear" w:color="auto" w:fill="auto"/>
            <w:tcMar/>
            <w:vAlign w:val="center"/>
            <w:hideMark/>
          </w:tcPr>
          <w:p w:rsidRPr="00DD244B" w:rsidR="00C22327" w:rsidP="4F737A5A" w:rsidRDefault="00C22327" w14:paraId="19A18BFE" wp14:textId="77777777">
            <w:pPr>
              <w:spacing w:after="0"/>
              <w:jc w:val="center"/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4F737A5A" w:rsidR="00C22327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Informacijsko-komunikacijska tehnologija</w:t>
            </w:r>
          </w:p>
        </w:tc>
        <w:tc>
          <w:tcPr>
            <w:tcW w:w="1843" w:type="dxa"/>
            <w:shd w:val="clear" w:color="auto" w:fill="auto"/>
            <w:tcMar/>
            <w:vAlign w:val="center"/>
            <w:hideMark/>
          </w:tcPr>
          <w:p w:rsidRPr="00DD244B" w:rsidR="00C22327" w:rsidP="4F737A5A" w:rsidRDefault="00C22327" w14:paraId="2C35C203" wp14:textId="77777777">
            <w:pPr>
              <w:spacing w:after="0"/>
              <w:jc w:val="center"/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4F737A5A" w:rsidR="00C22327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Osobni i socijalni razvoj</w:t>
            </w:r>
          </w:p>
        </w:tc>
        <w:tc>
          <w:tcPr>
            <w:tcW w:w="1984" w:type="dxa"/>
            <w:shd w:val="clear" w:color="auto" w:fill="auto"/>
            <w:tcMar/>
            <w:vAlign w:val="center"/>
            <w:hideMark/>
          </w:tcPr>
          <w:p w:rsidRPr="00DD244B" w:rsidR="00C22327" w:rsidP="4F737A5A" w:rsidRDefault="00C22327" w14:paraId="32FA2323" wp14:textId="77777777">
            <w:pPr>
              <w:spacing w:after="0"/>
              <w:jc w:val="center"/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4F737A5A" w:rsidR="00C22327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Zdravlje</w:t>
            </w:r>
          </w:p>
        </w:tc>
        <w:tc>
          <w:tcPr>
            <w:tcW w:w="1843" w:type="dxa"/>
            <w:shd w:val="clear" w:color="auto" w:fill="auto"/>
            <w:tcMar/>
            <w:vAlign w:val="center"/>
            <w:hideMark/>
          </w:tcPr>
          <w:p w:rsidRPr="00DD244B" w:rsidR="00C22327" w:rsidP="4F737A5A" w:rsidRDefault="00C22327" w14:paraId="75E93C2E" wp14:textId="77777777">
            <w:pPr>
              <w:spacing w:after="0"/>
              <w:jc w:val="center"/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4F737A5A" w:rsidR="00C22327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Održivi razvoj</w:t>
            </w:r>
          </w:p>
        </w:tc>
        <w:tc>
          <w:tcPr>
            <w:tcW w:w="1701" w:type="dxa"/>
            <w:shd w:val="clear" w:color="auto" w:fill="auto"/>
            <w:tcMar/>
            <w:vAlign w:val="center"/>
            <w:hideMark/>
          </w:tcPr>
          <w:p w:rsidRPr="00DD244B" w:rsidR="00C22327" w:rsidP="4F737A5A" w:rsidRDefault="00C22327" w14:paraId="03C30E38" wp14:textId="77777777">
            <w:pPr>
              <w:spacing w:after="0"/>
              <w:jc w:val="center"/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</w:pPr>
            <w:r w:rsidRPr="4F737A5A" w:rsidR="00C22327">
              <w:rPr>
                <w:rFonts w:ascii="Corbel" w:hAnsi="Corbel" w:cs="Calibri" w:cstheme="minorAscii"/>
                <w:b w:val="1"/>
                <w:bCs w:val="1"/>
                <w:color w:val="auto"/>
                <w:sz w:val="20"/>
                <w:szCs w:val="20"/>
              </w:rPr>
              <w:t>Građanski odgoj i obrazovanje</w:t>
            </w:r>
          </w:p>
        </w:tc>
      </w:tr>
      <w:tr xmlns:wp14="http://schemas.microsoft.com/office/word/2010/wordml" w:rsidRPr="00DD244B" w:rsidR="00F2310F" w:rsidTr="4F737A5A" w14:paraId="3C06C1AB" wp14:textId="77777777">
        <w:trPr>
          <w:trHeight w:val="2524"/>
        </w:trPr>
        <w:tc>
          <w:tcPr>
            <w:tcW w:w="1276" w:type="dxa"/>
            <w:vMerge w:val="restart"/>
            <w:shd w:val="clear" w:color="auto" w:fill="auto"/>
            <w:tcMar/>
            <w:hideMark/>
          </w:tcPr>
          <w:p w:rsidRPr="00DD244B" w:rsidR="00F2310F" w:rsidP="4F737A5A" w:rsidRDefault="00F2310F" w14:paraId="0A391ED2" wp14:textId="77777777">
            <w:pPr>
              <w:spacing w:after="0" w:line="240" w:lineRule="auto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rujan</w:t>
            </w:r>
          </w:p>
          <w:p w:rsidRPr="00DD244B" w:rsidR="00F2310F" w:rsidP="4F737A5A" w:rsidRDefault="00F2310F" w14:paraId="1B7193D2" wp14:textId="77777777">
            <w:pPr>
              <w:spacing w:after="0" w:line="240" w:lineRule="auto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listopad</w:t>
            </w:r>
          </w:p>
          <w:p w:rsidRPr="00DD244B" w:rsidR="00F2310F" w:rsidP="4F737A5A" w:rsidRDefault="00F2310F" w14:paraId="59201BA9" wp14:textId="77777777">
            <w:pPr>
              <w:spacing w:after="0" w:line="240" w:lineRule="auto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studeni</w:t>
            </w:r>
          </w:p>
          <w:p w:rsidRPr="00DD244B" w:rsidR="00F2310F" w:rsidP="4F737A5A" w:rsidRDefault="00F2310F" w14:paraId="49AE88FA" wp14:textId="77777777">
            <w:pPr>
              <w:spacing w:after="0" w:line="240" w:lineRule="auto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prosinac</w:t>
            </w:r>
          </w:p>
          <w:p w:rsidRPr="00DD244B" w:rsidR="00F2310F" w:rsidP="4F737A5A" w:rsidRDefault="00F2310F" w14:paraId="0C78EF01" wp14:textId="77777777">
            <w:pPr>
              <w:spacing w:after="0" w:line="240" w:lineRule="auto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siječanj</w:t>
            </w:r>
          </w:p>
          <w:p w:rsidRPr="00DD244B" w:rsidR="00F2310F" w:rsidP="4F737A5A" w:rsidRDefault="00F2310F" w14:paraId="3F05445B" wp14:textId="77777777">
            <w:pPr>
              <w:spacing w:after="0" w:line="240" w:lineRule="auto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veljača</w:t>
            </w:r>
          </w:p>
          <w:p w:rsidRPr="00DD244B" w:rsidR="00F2310F" w:rsidP="4F737A5A" w:rsidRDefault="00F2310F" w14:paraId="5724B345" wp14:textId="77777777">
            <w:pPr>
              <w:spacing w:after="0" w:line="240" w:lineRule="auto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ožujak</w:t>
            </w:r>
          </w:p>
          <w:p w:rsidRPr="00DD244B" w:rsidR="00F2310F" w:rsidP="4F737A5A" w:rsidRDefault="00F2310F" w14:paraId="7EC12968" wp14:textId="77777777">
            <w:pPr>
              <w:spacing w:after="0" w:line="240" w:lineRule="auto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travanj </w:t>
            </w:r>
          </w:p>
          <w:p w:rsidRPr="00DD244B" w:rsidR="00F2310F" w:rsidP="4F737A5A" w:rsidRDefault="00F2310F" w14:paraId="7AB1F67C" wp14:textId="77777777">
            <w:pPr>
              <w:spacing w:after="0" w:line="240" w:lineRule="auto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svibanj </w:t>
            </w:r>
          </w:p>
          <w:p w:rsidRPr="00DD244B" w:rsidR="00F2310F" w:rsidP="4F737A5A" w:rsidRDefault="00F2310F" w14:paraId="412A0A8A" wp14:textId="77777777">
            <w:pPr>
              <w:spacing w:after="0" w:line="240" w:lineRule="auto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lipanj </w:t>
            </w:r>
          </w:p>
        </w:tc>
        <w:tc>
          <w:tcPr>
            <w:tcW w:w="1985" w:type="dxa"/>
            <w:shd w:val="clear" w:color="auto" w:fill="auto"/>
            <w:tcMar/>
          </w:tcPr>
          <w:p w:rsidRPr="00DD244B" w:rsidR="00F2310F" w:rsidP="4F737A5A" w:rsidRDefault="00F2310F" w14:paraId="2C334589" wp14:textId="0C504FB3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UKU A </w:t>
            </w:r>
            <w:r w:rsidRPr="4F737A5A" w:rsidR="752BF706">
              <w:rPr>
                <w:rFonts w:ascii="Corbel" w:hAnsi="Corbel" w:cs="Calibri" w:cstheme="minorAscii"/>
                <w:color w:val="auto"/>
                <w:sz w:val="20"/>
                <w:szCs w:val="20"/>
              </w:rPr>
              <w:t>3</w:t>
            </w: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.1 Učenik samostalno traži nove informacije iz različitih izvora, transformira ih u novo znanje i uspješno primjenjuje pri rješavanju problema.</w:t>
            </w:r>
          </w:p>
        </w:tc>
        <w:tc>
          <w:tcPr>
            <w:tcW w:w="2007" w:type="dxa"/>
            <w:shd w:val="clear" w:color="auto" w:fill="auto"/>
            <w:tcMar/>
          </w:tcPr>
          <w:p w:rsidRPr="00DD244B" w:rsidR="00F2310F" w:rsidP="4F737A5A" w:rsidRDefault="00F2310F" w14:paraId="7DF4E37C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/>
          </w:tcPr>
          <w:p w:rsidRPr="00DD244B" w:rsidR="00F2310F" w:rsidP="4F737A5A" w:rsidRDefault="00F2310F" w14:paraId="0D8E36CC" wp14:textId="77777777">
            <w:pPr>
              <w:rPr>
                <w:rFonts w:ascii="Corbel" w:hAnsi="Corbel" w:eastAsia="Times New Roman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IKT A 3.1. Učenik samostalno odabire odgovarajuću digitalnu tehnologiju.</w:t>
            </w:r>
          </w:p>
        </w:tc>
        <w:tc>
          <w:tcPr>
            <w:tcW w:w="1843" w:type="dxa"/>
            <w:shd w:val="clear" w:color="auto" w:fill="auto"/>
            <w:tcMar/>
          </w:tcPr>
          <w:p w:rsidRPr="00DD244B" w:rsidR="00F2310F" w:rsidP="4F737A5A" w:rsidRDefault="00F2310F" w14:paraId="077970F6" wp14:textId="7B3AEC51">
            <w:pPr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OSR A </w:t>
            </w:r>
            <w:r w:rsidRPr="4F737A5A" w:rsidR="16D0A054">
              <w:rPr>
                <w:rFonts w:ascii="Corbel" w:hAnsi="Corbel" w:cs="Calibri" w:cstheme="minorAscii"/>
                <w:color w:val="auto"/>
                <w:sz w:val="20"/>
                <w:szCs w:val="20"/>
              </w:rPr>
              <w:t>3</w:t>
            </w: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.1. Razvija sliku o sebi.</w:t>
            </w:r>
          </w:p>
        </w:tc>
        <w:tc>
          <w:tcPr>
            <w:tcW w:w="1984" w:type="dxa"/>
            <w:shd w:val="clear" w:color="auto" w:fill="auto"/>
            <w:tcMar/>
          </w:tcPr>
          <w:p w:rsidRPr="00DD244B" w:rsidR="00F2310F" w:rsidP="4F737A5A" w:rsidRDefault="00F2310F" w14:paraId="3054ED94" wp14:textId="77777777">
            <w:pPr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Z A. 3.2.AOpisuje pravilnu prehranu i prepoznaje neprimjerenost redukcijske dijete za dob i razvoj.</w:t>
            </w:r>
          </w:p>
        </w:tc>
        <w:tc>
          <w:tcPr>
            <w:tcW w:w="1843" w:type="dxa"/>
            <w:shd w:val="clear" w:color="auto" w:fill="auto"/>
            <w:tcMar/>
          </w:tcPr>
          <w:p w:rsidRPr="00DD244B" w:rsidR="00F2310F" w:rsidP="4F737A5A" w:rsidRDefault="00F2310F" w14:paraId="6C698587" wp14:textId="139CFAA5">
            <w:pPr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OR III. A.</w:t>
            </w:r>
            <w:r w:rsidRPr="4F737A5A" w:rsidR="52F93E54">
              <w:rPr>
                <w:rFonts w:ascii="Corbel" w:hAnsi="Corbel" w:cs="Calibri" w:cstheme="minorAscii"/>
                <w:color w:val="auto"/>
                <w:sz w:val="20"/>
                <w:szCs w:val="20"/>
              </w:rPr>
              <w:t>3.</w:t>
            </w: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1. Objašnjava osnovne sastavnice prirodne raznolikosti.</w:t>
            </w:r>
          </w:p>
        </w:tc>
        <w:tc>
          <w:tcPr>
            <w:tcW w:w="1701" w:type="dxa"/>
            <w:shd w:val="clear" w:color="auto" w:fill="auto"/>
            <w:tcMar/>
          </w:tcPr>
          <w:p w:rsidRPr="00DD244B" w:rsidR="00F2310F" w:rsidP="4F737A5A" w:rsidRDefault="00F2310F" w14:paraId="44FB30F8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DD244B" w:rsidR="00F2310F" w:rsidTr="4F737A5A" w14:paraId="008104E5" wp14:textId="77777777">
        <w:trPr>
          <w:trHeight w:val="2724"/>
        </w:trPr>
        <w:tc>
          <w:tcPr>
            <w:tcW w:w="1276" w:type="dxa"/>
            <w:vMerge/>
            <w:tcMar/>
            <w:hideMark/>
          </w:tcPr>
          <w:p w:rsidRPr="00DD244B" w:rsidR="00F2310F" w:rsidP="00913695" w:rsidRDefault="00F2310F" w14:paraId="1DA6542E" wp14:textId="77777777">
            <w:pPr>
              <w:spacing w:after="0" w:line="240" w:lineRule="auto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DD244B" w:rsidR="00F2310F" w:rsidP="4F737A5A" w:rsidRDefault="00F2310F" w14:paraId="5E40055D" wp14:textId="58881781">
            <w:pPr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UKU A</w:t>
            </w:r>
            <w:r w:rsidRPr="4F737A5A" w:rsidR="566EE62E">
              <w:rPr>
                <w:rFonts w:ascii="Corbel" w:hAnsi="Corbel" w:cs="Calibri" w:cstheme="minorAscii"/>
                <w:color w:val="auto"/>
                <w:sz w:val="20"/>
                <w:szCs w:val="20"/>
              </w:rPr>
              <w:t>3</w:t>
            </w: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.2 Učenik se koristi različitim strategijama učenja i samostalno ih primjenjuje u ostvarivanju ciljeva učenja i rješavanju problema u svim područjima učenja.</w:t>
            </w:r>
          </w:p>
        </w:tc>
        <w:tc>
          <w:tcPr>
            <w:tcW w:w="2007" w:type="dxa"/>
            <w:shd w:val="clear" w:color="auto" w:fill="auto"/>
            <w:tcMar/>
          </w:tcPr>
          <w:p w:rsidRPr="00DD244B" w:rsidR="00F2310F" w:rsidP="4F737A5A" w:rsidRDefault="00F2310F" w14:paraId="3041E394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/>
          </w:tcPr>
          <w:p w:rsidRPr="00DD244B" w:rsidR="00F2310F" w:rsidP="4F737A5A" w:rsidRDefault="00F2310F" w14:paraId="17EF3329" wp14:textId="77777777">
            <w:pPr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IKT A 3.2. Učenik se samostalno koristi raznim uređajima i programima.</w:t>
            </w:r>
          </w:p>
        </w:tc>
        <w:tc>
          <w:tcPr>
            <w:tcW w:w="1843" w:type="dxa"/>
            <w:shd w:val="clear" w:color="auto" w:fill="auto"/>
            <w:tcMar/>
          </w:tcPr>
          <w:p w:rsidRPr="00DD244B" w:rsidR="00F2310F" w:rsidP="4F737A5A" w:rsidRDefault="00F2310F" w14:paraId="722B00AE" wp14:textId="77777777">
            <w:pPr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Pr="00DD244B" w:rsidR="00F2310F" w:rsidP="4F737A5A" w:rsidRDefault="00F2310F" w14:paraId="42C6D796" wp14:textId="77777777">
            <w:pPr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DD244B" w:rsidR="00F2310F" w:rsidP="4F737A5A" w:rsidRDefault="00F2310F" w14:paraId="7D0BCB98" wp14:textId="06E89412">
            <w:pPr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OR III. A.</w:t>
            </w:r>
            <w:r w:rsidRPr="4F737A5A" w:rsidR="6C2BAC49">
              <w:rPr>
                <w:rFonts w:ascii="Corbel" w:hAnsi="Corbel" w:cs="Calibri" w:cstheme="minorAscii"/>
                <w:color w:val="auto"/>
                <w:sz w:val="20"/>
                <w:szCs w:val="20"/>
              </w:rPr>
              <w:t>3.</w:t>
            </w: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3. Razmatra uzroke ugroženosti prirode.</w:t>
            </w:r>
          </w:p>
        </w:tc>
        <w:tc>
          <w:tcPr>
            <w:tcW w:w="1701" w:type="dxa"/>
            <w:shd w:val="clear" w:color="auto" w:fill="auto"/>
            <w:tcMar/>
          </w:tcPr>
          <w:p w:rsidRPr="00DD244B" w:rsidR="00F2310F" w:rsidP="4F737A5A" w:rsidRDefault="00F2310F" w14:paraId="6E1831B3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DD244B" w:rsidR="00F2310F" w:rsidTr="4F737A5A" w14:paraId="26B77A2A" wp14:textId="77777777">
        <w:trPr>
          <w:trHeight w:val="2270"/>
        </w:trPr>
        <w:tc>
          <w:tcPr>
            <w:tcW w:w="1276" w:type="dxa"/>
            <w:vMerge/>
            <w:tcMar/>
            <w:hideMark/>
          </w:tcPr>
          <w:p w:rsidRPr="00DD244B" w:rsidR="00F2310F" w:rsidP="00913695" w:rsidRDefault="00F2310F" w14:paraId="54E11D2A" wp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DD244B" w:rsidR="00F2310F" w:rsidP="4F737A5A" w:rsidRDefault="00F2310F" w14:paraId="2E152709" wp14:textId="29213B74">
            <w:pPr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UKU B</w:t>
            </w:r>
            <w:r w:rsidRPr="4F737A5A" w:rsidR="42C4A2CD">
              <w:rPr>
                <w:rFonts w:ascii="Corbel" w:hAnsi="Corbel" w:cs="Calibri" w:cstheme="minorAscii"/>
                <w:color w:val="auto"/>
                <w:sz w:val="20"/>
                <w:szCs w:val="20"/>
              </w:rPr>
              <w:t>3</w:t>
            </w: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.4 Učenik </w:t>
            </w:r>
            <w:proofErr w:type="spellStart"/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samovrednuje</w:t>
            </w:r>
            <w:proofErr w:type="spellEnd"/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  <w:tc>
          <w:tcPr>
            <w:tcW w:w="2007" w:type="dxa"/>
            <w:shd w:val="clear" w:color="auto" w:fill="auto"/>
            <w:tcMar/>
          </w:tcPr>
          <w:p w:rsidRPr="00F2310F" w:rsidR="00F2310F" w:rsidP="4F737A5A" w:rsidRDefault="00F2310F" w14:paraId="582597F0" wp14:textId="77777777">
            <w:pPr>
              <w:rPr>
                <w:rFonts w:ascii="Corbel" w:hAnsi="Corbel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/>
                <w:color w:val="auto"/>
                <w:sz w:val="20"/>
                <w:szCs w:val="20"/>
              </w:rPr>
              <w:t>pod B.3.3. Prepoznaje važnost odgovornog poduzetništva za rast i razvoj pojedinca i zajednice</w:t>
            </w:r>
          </w:p>
        </w:tc>
        <w:tc>
          <w:tcPr>
            <w:tcW w:w="1820" w:type="dxa"/>
            <w:shd w:val="clear" w:color="auto" w:fill="auto"/>
            <w:tcMar/>
          </w:tcPr>
          <w:p w:rsidRPr="00DD244B" w:rsidR="00F2310F" w:rsidP="4F737A5A" w:rsidRDefault="00F2310F" w14:paraId="31126E5D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/>
          </w:tcPr>
          <w:p w:rsidRPr="00DD244B" w:rsidR="00F2310F" w:rsidP="4F737A5A" w:rsidRDefault="00F2310F" w14:paraId="2DE403A5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tcMar/>
          </w:tcPr>
          <w:p w:rsidRPr="00DD244B" w:rsidR="00F2310F" w:rsidP="4F737A5A" w:rsidRDefault="00F2310F" w14:paraId="2E558810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/>
                <w:color w:val="auto"/>
                <w:sz w:val="20"/>
                <w:szCs w:val="20"/>
              </w:rPr>
              <w:t>Z B.3.3. Povezuje samopoštovanje s rizičnim ponašanjem; Opisuje opasnosti uporabe sredstava ovisnosti te opasnosti drugih rizičnih ponašanj</w:t>
            </w:r>
            <w:r w:rsidRPr="4F737A5A" w:rsidR="00F2310F">
              <w:rPr>
                <w:rFonts w:ascii="Corbel" w:hAnsi="Corbel"/>
                <w:color w:val="auto"/>
                <w:sz w:val="20"/>
                <w:szCs w:val="20"/>
              </w:rPr>
              <w:t>a.</w:t>
            </w:r>
          </w:p>
        </w:tc>
        <w:tc>
          <w:tcPr>
            <w:tcW w:w="1843" w:type="dxa"/>
            <w:shd w:val="clear" w:color="auto" w:fill="auto"/>
            <w:tcMar/>
          </w:tcPr>
          <w:p w:rsidRPr="00DD244B" w:rsidR="00F2310F" w:rsidP="4F737A5A" w:rsidRDefault="00F2310F" w14:paraId="62431CDC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DD244B" w:rsidR="00F2310F" w:rsidP="4F737A5A" w:rsidRDefault="00F2310F" w14:paraId="49E398E2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</w:p>
        </w:tc>
      </w:tr>
      <w:tr xmlns:wp14="http://schemas.microsoft.com/office/word/2010/wordml" w:rsidRPr="00DD244B" w:rsidR="00F2310F" w:rsidTr="4F737A5A" w14:paraId="706EDFFB" wp14:textId="77777777">
        <w:trPr>
          <w:trHeight w:val="2612"/>
        </w:trPr>
        <w:tc>
          <w:tcPr>
            <w:tcW w:w="1276" w:type="dxa"/>
            <w:vMerge/>
            <w:tcMar/>
            <w:hideMark/>
          </w:tcPr>
          <w:p w:rsidRPr="00DD244B" w:rsidR="00F2310F" w:rsidP="00913695" w:rsidRDefault="00F2310F" w14:paraId="16287F21" wp14:textId="77777777">
            <w:pPr>
              <w:spacing w:after="0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DD244B" w:rsidR="00F2310F" w:rsidP="4F737A5A" w:rsidRDefault="00F2310F" w14:paraId="5BE93A62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  <w:tcMar/>
          </w:tcPr>
          <w:p w:rsidRPr="00DD244B" w:rsidR="00F2310F" w:rsidP="4F737A5A" w:rsidRDefault="00F2310F" w14:paraId="384BA73E" wp14:textId="77777777">
            <w:pPr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tcMar/>
          </w:tcPr>
          <w:p w:rsidRPr="00DD244B" w:rsidR="00F2310F" w:rsidP="4F737A5A" w:rsidRDefault="00F2310F" w14:paraId="6EE481D1" wp14:textId="77777777">
            <w:pPr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IKT C 3.3.Učenik samostalno ili uz manju pomoć učitelja procjenjuje i odabire potrebne informacije između pronađenih informacija.</w:t>
            </w:r>
          </w:p>
        </w:tc>
        <w:tc>
          <w:tcPr>
            <w:tcW w:w="1843" w:type="dxa"/>
            <w:shd w:val="clear" w:color="auto" w:fill="auto"/>
            <w:tcMar/>
          </w:tcPr>
          <w:p w:rsidRPr="00DD244B" w:rsidR="00F2310F" w:rsidP="4F737A5A" w:rsidRDefault="00F2310F" w14:paraId="0D18EF4E" wp14:textId="0F4D4ADD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OSR C</w:t>
            </w:r>
            <w:r w:rsidRPr="4F737A5A" w:rsidR="17A911EE">
              <w:rPr>
                <w:rFonts w:ascii="Corbel" w:hAnsi="Corbel" w:cs="Calibri" w:cstheme="minorAscii"/>
                <w:color w:val="auto"/>
                <w:sz w:val="20"/>
                <w:szCs w:val="20"/>
              </w:rPr>
              <w:t>3</w:t>
            </w: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.2. Upućuje na međuovisnost članova društva i proces društvene odgovornosti</w:t>
            </w:r>
          </w:p>
        </w:tc>
        <w:tc>
          <w:tcPr>
            <w:tcW w:w="1984" w:type="dxa"/>
            <w:shd w:val="clear" w:color="auto" w:fill="auto"/>
            <w:tcMar/>
          </w:tcPr>
          <w:p w:rsidRPr="00DD244B" w:rsidR="00F2310F" w:rsidP="4F737A5A" w:rsidRDefault="00F2310F" w14:paraId="068D9A11" wp14:textId="77777777">
            <w:pPr>
              <w:spacing w:after="0"/>
              <w:rPr>
                <w:rFonts w:ascii="Corbel" w:hAnsi="Corbel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/>
                <w:color w:val="auto"/>
                <w:sz w:val="20"/>
                <w:szCs w:val="20"/>
              </w:rPr>
              <w:t>Z C.3.1.Obrazlaže potencijalne opasnosti u kućanstvu i okolini</w:t>
            </w:r>
          </w:p>
          <w:p w:rsidRPr="00DD244B" w:rsidR="00F2310F" w:rsidP="4F737A5A" w:rsidRDefault="00F2310F" w14:paraId="1273DEFB" wp14:textId="77777777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/>
                <w:color w:val="auto"/>
                <w:sz w:val="20"/>
                <w:szCs w:val="20"/>
              </w:rPr>
              <w:t>ZC.3.1. Nabraja zakonska ograničenja važna za zdravlje i sigurnost maloljetnika</w:t>
            </w:r>
          </w:p>
        </w:tc>
        <w:tc>
          <w:tcPr>
            <w:tcW w:w="1843" w:type="dxa"/>
            <w:shd w:val="clear" w:color="auto" w:fill="auto"/>
            <w:tcMar/>
          </w:tcPr>
          <w:p w:rsidRPr="00DD244B" w:rsidR="00F2310F" w:rsidP="4F737A5A" w:rsidRDefault="00F2310F" w14:paraId="05AF7C23" wp14:textId="51B62783">
            <w:pPr>
              <w:spacing w:after="0"/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OR III. C.</w:t>
            </w:r>
            <w:r w:rsidRPr="4F737A5A" w:rsidR="1CCE371B">
              <w:rPr>
                <w:rFonts w:ascii="Corbel" w:hAnsi="Corbel" w:cs="Calibri" w:cstheme="minorAscii"/>
                <w:color w:val="auto"/>
                <w:sz w:val="20"/>
                <w:szCs w:val="20"/>
              </w:rPr>
              <w:t>3.</w:t>
            </w: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1. Može objasniti kako stanje u okolišu utječe na dobrobit.</w:t>
            </w:r>
          </w:p>
        </w:tc>
        <w:tc>
          <w:tcPr>
            <w:tcW w:w="1701" w:type="dxa"/>
            <w:shd w:val="clear" w:color="auto" w:fill="auto"/>
            <w:tcMar/>
          </w:tcPr>
          <w:p w:rsidRPr="00DD244B" w:rsidR="00F2310F" w:rsidP="4F737A5A" w:rsidRDefault="00F2310F" w14:paraId="41DFEB38" wp14:textId="6B00796D">
            <w:pPr>
              <w:rPr>
                <w:rFonts w:ascii="Corbel" w:hAnsi="Corbel" w:cs="Calibri" w:cstheme="minorAscii"/>
                <w:color w:val="auto"/>
                <w:sz w:val="20"/>
                <w:szCs w:val="20"/>
              </w:rPr>
            </w:pP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 xml:space="preserve">GOO C </w:t>
            </w:r>
            <w:r w:rsidRPr="4F737A5A" w:rsidR="54FAB8E0">
              <w:rPr>
                <w:rFonts w:ascii="Corbel" w:hAnsi="Corbel" w:cs="Calibri" w:cstheme="minorAscii"/>
                <w:color w:val="auto"/>
                <w:sz w:val="20"/>
                <w:szCs w:val="20"/>
              </w:rPr>
              <w:t>3</w:t>
            </w:r>
            <w:r w:rsidRPr="4F737A5A" w:rsidR="00F2310F">
              <w:rPr>
                <w:rFonts w:ascii="Corbel" w:hAnsi="Corbel" w:cs="Calibri" w:cstheme="minorAscii"/>
                <w:color w:val="auto"/>
                <w:sz w:val="20"/>
                <w:szCs w:val="20"/>
              </w:rPr>
              <w:t>.3. Promiče kvalitetu života u zajednici.</w:t>
            </w:r>
          </w:p>
        </w:tc>
      </w:tr>
    </w:tbl>
    <w:p xmlns:wp14="http://schemas.microsoft.com/office/word/2010/wordml" w:rsidRPr="00DD244B" w:rsidR="00886241" w:rsidP="4F737A5A" w:rsidRDefault="00886241" w14:paraId="34B3F2EB" wp14:textId="77777777">
      <w:pPr>
        <w:rPr>
          <w:rFonts w:ascii="Corbel" w:hAnsi="Corbel" w:cs="Calibri" w:cstheme="minorAscii"/>
          <w:color w:val="auto"/>
          <w:sz w:val="20"/>
          <w:szCs w:val="20"/>
        </w:rPr>
      </w:pPr>
    </w:p>
    <w:sectPr w:rsidRPr="00DD244B" w:rsidR="00886241" w:rsidSect="00A76562">
      <w:footerReference w:type="default" r:id="rId6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B1564E" w:rsidRDefault="00B1564E" w14:paraId="7D34F5C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1564E" w:rsidRDefault="00B1564E" w14:paraId="0B4020A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useoSans-3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72469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EB32FE" w:rsidRDefault="00BA753F" w14:paraId="3D3D22A9" wp14:textId="77777777">
        <w:pPr>
          <w:pStyle w:val="Podnoje"/>
          <w:jc w:val="right"/>
        </w:pPr>
        <w:r>
          <w:fldChar w:fldCharType="begin"/>
        </w:r>
        <w:r w:rsidR="00C22327">
          <w:instrText xml:space="preserve"> PAGE   \* MERGEFORMAT </w:instrText>
        </w:r>
        <w:r>
          <w:fldChar w:fldCharType="separate"/>
        </w:r>
        <w:r w:rsidR="007948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B1564E" w:rsidRDefault="00B1564E" w14:paraId="1D7B27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1564E" w:rsidRDefault="00B1564E" w14:paraId="4F904CB7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27"/>
    <w:rsid w:val="000B110E"/>
    <w:rsid w:val="000C2C04"/>
    <w:rsid w:val="000D7589"/>
    <w:rsid w:val="000E117A"/>
    <w:rsid w:val="000E51B4"/>
    <w:rsid w:val="001444A2"/>
    <w:rsid w:val="00170875"/>
    <w:rsid w:val="00195688"/>
    <w:rsid w:val="001B0E3D"/>
    <w:rsid w:val="001C4402"/>
    <w:rsid w:val="001C6EA3"/>
    <w:rsid w:val="001F5E51"/>
    <w:rsid w:val="001F7BAB"/>
    <w:rsid w:val="0023661D"/>
    <w:rsid w:val="00237246"/>
    <w:rsid w:val="00271096"/>
    <w:rsid w:val="002822A9"/>
    <w:rsid w:val="00292C6A"/>
    <w:rsid w:val="002F3416"/>
    <w:rsid w:val="00320D33"/>
    <w:rsid w:val="00397B1D"/>
    <w:rsid w:val="003D26A6"/>
    <w:rsid w:val="003F36DA"/>
    <w:rsid w:val="00455F6B"/>
    <w:rsid w:val="00493BC7"/>
    <w:rsid w:val="005B3AF4"/>
    <w:rsid w:val="005F3721"/>
    <w:rsid w:val="00622A47"/>
    <w:rsid w:val="00681280"/>
    <w:rsid w:val="006C58F1"/>
    <w:rsid w:val="00777BB7"/>
    <w:rsid w:val="007948C1"/>
    <w:rsid w:val="0085108A"/>
    <w:rsid w:val="00886241"/>
    <w:rsid w:val="008F0467"/>
    <w:rsid w:val="00915719"/>
    <w:rsid w:val="00A419F8"/>
    <w:rsid w:val="00A53AA3"/>
    <w:rsid w:val="00AE4C32"/>
    <w:rsid w:val="00B1564E"/>
    <w:rsid w:val="00B178BF"/>
    <w:rsid w:val="00B30FB3"/>
    <w:rsid w:val="00B4355D"/>
    <w:rsid w:val="00BA753F"/>
    <w:rsid w:val="00BC5741"/>
    <w:rsid w:val="00BF71CF"/>
    <w:rsid w:val="00C22327"/>
    <w:rsid w:val="00C60905"/>
    <w:rsid w:val="00C737F3"/>
    <w:rsid w:val="00C8388B"/>
    <w:rsid w:val="00CB65DF"/>
    <w:rsid w:val="00D22EB4"/>
    <w:rsid w:val="00D46F06"/>
    <w:rsid w:val="00D87AEA"/>
    <w:rsid w:val="00DD244B"/>
    <w:rsid w:val="00E776A0"/>
    <w:rsid w:val="00E81D51"/>
    <w:rsid w:val="00EF67EB"/>
    <w:rsid w:val="00F2310F"/>
    <w:rsid w:val="00F70CD3"/>
    <w:rsid w:val="00F81DB1"/>
    <w:rsid w:val="00FF671B"/>
    <w:rsid w:val="0E9C1471"/>
    <w:rsid w:val="1627D25A"/>
    <w:rsid w:val="16D0A054"/>
    <w:rsid w:val="17A911EE"/>
    <w:rsid w:val="1CCE371B"/>
    <w:rsid w:val="42C4A2CD"/>
    <w:rsid w:val="435622D0"/>
    <w:rsid w:val="4B986FAF"/>
    <w:rsid w:val="4F737A5A"/>
    <w:rsid w:val="52F93E54"/>
    <w:rsid w:val="54FAB8E0"/>
    <w:rsid w:val="566EE62E"/>
    <w:rsid w:val="5EB4F359"/>
    <w:rsid w:val="63E125F8"/>
    <w:rsid w:val="6C2BAC49"/>
    <w:rsid w:val="752BF706"/>
    <w:rsid w:val="7DF0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6267F-5825-413D-9D7E-99EF1D0C01DA}"/>
  <w14:docId w14:val="5C97C4B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2327"/>
    <w:pPr>
      <w:spacing w:after="200" w:line="276" w:lineRule="auto"/>
    </w:pPr>
    <w:rPr>
      <w:rFonts w:eastAsiaTheme="minorEastAsia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22327"/>
    <w:pPr>
      <w:spacing w:after="0" w:line="240" w:lineRule="auto"/>
    </w:pPr>
    <w:rPr>
      <w:rFonts w:eastAsiaTheme="minorEastAsia"/>
      <w:lang w:eastAsia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noje">
    <w:name w:val="footer"/>
    <w:basedOn w:val="Normal"/>
    <w:link w:val="PodnojeChar"/>
    <w:uiPriority w:val="99"/>
    <w:unhideWhenUsed/>
    <w:rsid w:val="00C22327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C22327"/>
    <w:rPr>
      <w:rFonts w:eastAsiaTheme="minorEastAsia"/>
      <w:lang w:eastAsia="hr-HR"/>
    </w:rPr>
  </w:style>
  <w:style w:type="paragraph" w:styleId="Bezproreda">
    <w:name w:val="No Spacing"/>
    <w:uiPriority w:val="1"/>
    <w:qFormat/>
    <w:rsid w:val="00C22327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glossaryDocument" Target="/word/glossary/document.xml" Id="Rf023134ac4e1413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ea0be-82ce-483d-9132-e5e50bd38ce8}"/>
      </w:docPartPr>
      <w:docPartBody>
        <w:p w14:paraId="5EB4F35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36D89-E634-4559-A7CD-1E2E469195AE}"/>
</file>

<file path=customXml/itemProps2.xml><?xml version="1.0" encoding="utf-8"?>
<ds:datastoreItem xmlns:ds="http://schemas.openxmlformats.org/officeDocument/2006/customXml" ds:itemID="{298232F4-354D-498D-B70C-8AAB052E6501}"/>
</file>

<file path=customXml/itemProps3.xml><?xml version="1.0" encoding="utf-8"?>
<ds:datastoreItem xmlns:ds="http://schemas.openxmlformats.org/officeDocument/2006/customXml" ds:itemID="{F5E19195-3E1F-4B6F-921C-ACCA916044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vrbnjak grdan</dc:creator>
  <cp:lastModifiedBy>Sonja Rupčić-Petelinc</cp:lastModifiedBy>
  <cp:revision>6</cp:revision>
  <dcterms:created xsi:type="dcterms:W3CDTF">2020-09-01T06:35:00Z</dcterms:created>
  <dcterms:modified xsi:type="dcterms:W3CDTF">2020-09-30T10:20:27Z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